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Pr="000E3817" w:rsidRDefault="00844BDC" w:rsidP="00AD4977">
      <w:pPr>
        <w:suppressAutoHyphens/>
        <w:spacing w:after="240"/>
        <w:ind w:firstLine="0"/>
        <w:jc w:val="center"/>
        <w:rPr>
          <w:b/>
          <w:sz w:val="32"/>
          <w:szCs w:val="32"/>
        </w:rPr>
      </w:pPr>
      <w:r w:rsidRPr="000E3817">
        <w:rPr>
          <w:b/>
          <w:sz w:val="32"/>
          <w:szCs w:val="32"/>
        </w:rPr>
        <w:t xml:space="preserve">Анализ </w:t>
      </w:r>
      <w:r w:rsidR="004D6071" w:rsidRPr="000E3817">
        <w:rPr>
          <w:b/>
          <w:sz w:val="32"/>
          <w:szCs w:val="32"/>
        </w:rPr>
        <w:br/>
      </w:r>
      <w:r w:rsidRPr="000E3817">
        <w:rPr>
          <w:b/>
          <w:sz w:val="32"/>
          <w:szCs w:val="32"/>
        </w:rPr>
        <w:t xml:space="preserve">несчастных случаев на энергоустановках, подконтрольных </w:t>
      </w:r>
      <w:r w:rsidR="00072142" w:rsidRPr="000E3817">
        <w:rPr>
          <w:b/>
          <w:sz w:val="32"/>
          <w:szCs w:val="32"/>
        </w:rPr>
        <w:t>органам</w:t>
      </w:r>
      <w:r w:rsidRPr="000E3817">
        <w:rPr>
          <w:b/>
          <w:sz w:val="32"/>
          <w:szCs w:val="32"/>
        </w:rPr>
        <w:t xml:space="preserve"> Ростехнадзора</w:t>
      </w:r>
      <w:r w:rsidR="00072142" w:rsidRPr="000E3817">
        <w:rPr>
          <w:b/>
          <w:sz w:val="32"/>
          <w:szCs w:val="32"/>
        </w:rPr>
        <w:t>,</w:t>
      </w:r>
      <w:r w:rsidRPr="000E3817">
        <w:rPr>
          <w:b/>
          <w:sz w:val="32"/>
          <w:szCs w:val="32"/>
        </w:rPr>
        <w:t xml:space="preserve"> </w:t>
      </w:r>
      <w:r w:rsidR="007D1A13" w:rsidRPr="000E3817">
        <w:rPr>
          <w:b/>
          <w:sz w:val="32"/>
          <w:szCs w:val="32"/>
        </w:rPr>
        <w:t xml:space="preserve">за </w:t>
      </w:r>
      <w:r w:rsidR="002965EE">
        <w:rPr>
          <w:b/>
          <w:sz w:val="32"/>
          <w:szCs w:val="32"/>
        </w:rPr>
        <w:t>10</w:t>
      </w:r>
      <w:r w:rsidR="007D1A13" w:rsidRPr="000E3817">
        <w:rPr>
          <w:b/>
          <w:sz w:val="32"/>
          <w:szCs w:val="32"/>
        </w:rPr>
        <w:t xml:space="preserve"> </w:t>
      </w:r>
      <w:r w:rsidR="003A25C7" w:rsidRPr="000E3817">
        <w:rPr>
          <w:b/>
          <w:sz w:val="32"/>
          <w:szCs w:val="32"/>
        </w:rPr>
        <w:t>месяцев</w:t>
      </w:r>
      <w:r w:rsidR="0020551D" w:rsidRPr="000E3817">
        <w:rPr>
          <w:b/>
          <w:sz w:val="32"/>
          <w:szCs w:val="32"/>
        </w:rPr>
        <w:t xml:space="preserve"> 201</w:t>
      </w:r>
      <w:r w:rsidR="00515B25" w:rsidRPr="000E3817">
        <w:rPr>
          <w:b/>
          <w:sz w:val="32"/>
          <w:szCs w:val="32"/>
        </w:rPr>
        <w:t>6</w:t>
      </w:r>
      <w:r w:rsidR="00797CED" w:rsidRPr="000E3817">
        <w:rPr>
          <w:b/>
          <w:sz w:val="32"/>
          <w:szCs w:val="32"/>
        </w:rPr>
        <w:t xml:space="preserve"> </w:t>
      </w:r>
      <w:r w:rsidRPr="000E3817">
        <w:rPr>
          <w:b/>
          <w:sz w:val="32"/>
          <w:szCs w:val="32"/>
        </w:rPr>
        <w:t>год</w:t>
      </w:r>
      <w:r w:rsidR="000052E2" w:rsidRPr="000E3817">
        <w:rPr>
          <w:b/>
          <w:sz w:val="32"/>
          <w:szCs w:val="32"/>
        </w:rPr>
        <w:t>а</w:t>
      </w:r>
    </w:p>
    <w:p w:rsidR="000B4FC2" w:rsidRPr="00E35042" w:rsidRDefault="000B4FC2" w:rsidP="00D0650A">
      <w:pPr>
        <w:suppressAutoHyphens/>
        <w:spacing w:before="360" w:line="360" w:lineRule="auto"/>
        <w:ind w:firstLine="0"/>
        <w:jc w:val="center"/>
        <w:rPr>
          <w:sz w:val="28"/>
          <w:szCs w:val="28"/>
        </w:rPr>
      </w:pPr>
      <w:r w:rsidRPr="00E35042">
        <w:rPr>
          <w:sz w:val="28"/>
          <w:szCs w:val="28"/>
        </w:rPr>
        <w:t>1. Основные результаты и выводы</w:t>
      </w:r>
    </w:p>
    <w:p w:rsidR="00F84996" w:rsidRDefault="00F84996" w:rsidP="00F84996">
      <w:pPr>
        <w:suppressAutoHyphens/>
        <w:spacing w:line="440" w:lineRule="exact"/>
        <w:rPr>
          <w:spacing w:val="6"/>
          <w:sz w:val="28"/>
          <w:szCs w:val="28"/>
        </w:rPr>
      </w:pPr>
      <w:r w:rsidRPr="00F84996">
        <w:rPr>
          <w:spacing w:val="6"/>
          <w:sz w:val="28"/>
          <w:szCs w:val="28"/>
        </w:rPr>
        <w:t xml:space="preserve">Профилактика травматизма, </w:t>
      </w:r>
      <w:proofErr w:type="gramStart"/>
      <w:r w:rsidRPr="00F84996">
        <w:rPr>
          <w:spacing w:val="6"/>
          <w:sz w:val="28"/>
          <w:szCs w:val="28"/>
        </w:rPr>
        <w:t>контроль за</w:t>
      </w:r>
      <w:proofErr w:type="gramEnd"/>
      <w:r w:rsidRPr="00F84996">
        <w:rPr>
          <w:spacing w:val="6"/>
          <w:sz w:val="28"/>
          <w:szCs w:val="28"/>
        </w:rPr>
        <w:t xml:space="preserve"> </w:t>
      </w:r>
      <w:r w:rsidR="00507214">
        <w:rPr>
          <w:spacing w:val="6"/>
          <w:sz w:val="28"/>
          <w:szCs w:val="28"/>
        </w:rPr>
        <w:t xml:space="preserve">обеспечением безопасных условий </w:t>
      </w:r>
      <w:r w:rsidR="00712D0E">
        <w:rPr>
          <w:spacing w:val="6"/>
          <w:sz w:val="28"/>
          <w:szCs w:val="28"/>
        </w:rPr>
        <w:t xml:space="preserve">проведения работ </w:t>
      </w:r>
      <w:r w:rsidR="005C4B83">
        <w:rPr>
          <w:spacing w:val="6"/>
          <w:sz w:val="28"/>
          <w:szCs w:val="28"/>
        </w:rPr>
        <w:t xml:space="preserve">в </w:t>
      </w:r>
      <w:r w:rsidRPr="00F84996">
        <w:rPr>
          <w:spacing w:val="6"/>
          <w:sz w:val="28"/>
          <w:szCs w:val="28"/>
        </w:rPr>
        <w:t>организациях, эксплуатирующих электрические и тепловые установки</w:t>
      </w:r>
      <w:r>
        <w:rPr>
          <w:spacing w:val="6"/>
          <w:sz w:val="28"/>
          <w:szCs w:val="28"/>
        </w:rPr>
        <w:t xml:space="preserve"> </w:t>
      </w:r>
      <w:r w:rsidRPr="00760313">
        <w:rPr>
          <w:spacing w:val="6"/>
          <w:sz w:val="28"/>
          <w:szCs w:val="28"/>
        </w:rPr>
        <w:t>(далее –</w:t>
      </w:r>
      <w:r>
        <w:rPr>
          <w:spacing w:val="6"/>
          <w:sz w:val="28"/>
          <w:szCs w:val="28"/>
        </w:rPr>
        <w:t xml:space="preserve"> </w:t>
      </w:r>
      <w:r w:rsidRPr="00760313">
        <w:rPr>
          <w:spacing w:val="6"/>
          <w:sz w:val="28"/>
          <w:szCs w:val="28"/>
        </w:rPr>
        <w:t>энергоустановки)</w:t>
      </w:r>
      <w:r w:rsidRPr="00F84996">
        <w:rPr>
          <w:spacing w:val="6"/>
          <w:sz w:val="28"/>
          <w:szCs w:val="28"/>
        </w:rPr>
        <w:t>, являются приоритетными направлениями деятельности органов Ростехнадзора.</w:t>
      </w:r>
    </w:p>
    <w:p w:rsidR="00BA7F03" w:rsidRDefault="00BA7F03" w:rsidP="00125293">
      <w:pPr>
        <w:pStyle w:val="a4"/>
        <w:tabs>
          <w:tab w:val="left" w:pos="-57"/>
          <w:tab w:val="left" w:pos="709"/>
          <w:tab w:val="left" w:pos="851"/>
        </w:tabs>
        <w:spacing w:after="240" w:line="420" w:lineRule="exact"/>
        <w:ind w:firstLine="709"/>
        <w:rPr>
          <w:spacing w:val="6"/>
          <w:sz w:val="28"/>
          <w:szCs w:val="28"/>
        </w:rPr>
      </w:pPr>
      <w:r w:rsidRPr="00760313">
        <w:rPr>
          <w:spacing w:val="6"/>
          <w:sz w:val="28"/>
          <w:szCs w:val="28"/>
        </w:rPr>
        <w:t xml:space="preserve">Анализ травматизма на </w:t>
      </w:r>
      <w:r w:rsidR="002020A2">
        <w:rPr>
          <w:spacing w:val="6"/>
          <w:sz w:val="28"/>
          <w:szCs w:val="28"/>
        </w:rPr>
        <w:t>энергоустановках</w:t>
      </w:r>
      <w:r w:rsidRPr="00760313">
        <w:rPr>
          <w:spacing w:val="6"/>
          <w:sz w:val="28"/>
          <w:szCs w:val="28"/>
        </w:rPr>
        <w:t xml:space="preserve"> показывает, что </w:t>
      </w:r>
      <w:r w:rsidR="002965EE">
        <w:rPr>
          <w:spacing w:val="6"/>
          <w:sz w:val="28"/>
          <w:szCs w:val="28"/>
        </w:rPr>
        <w:br/>
      </w:r>
      <w:r w:rsidRPr="00760313">
        <w:rPr>
          <w:spacing w:val="6"/>
          <w:sz w:val="28"/>
          <w:szCs w:val="28"/>
        </w:rPr>
        <w:t xml:space="preserve">за </w:t>
      </w:r>
      <w:r w:rsidR="002965EE">
        <w:rPr>
          <w:spacing w:val="6"/>
          <w:sz w:val="28"/>
          <w:szCs w:val="28"/>
        </w:rPr>
        <w:t>10</w:t>
      </w:r>
      <w:r w:rsidRPr="00760313">
        <w:rPr>
          <w:spacing w:val="6"/>
          <w:sz w:val="28"/>
          <w:szCs w:val="28"/>
        </w:rPr>
        <w:t xml:space="preserve"> месяцев 201</w:t>
      </w:r>
      <w:r w:rsidR="00263BF5">
        <w:rPr>
          <w:spacing w:val="6"/>
          <w:sz w:val="28"/>
          <w:szCs w:val="28"/>
        </w:rPr>
        <w:t>6</w:t>
      </w:r>
      <w:r w:rsidRPr="00760313">
        <w:rPr>
          <w:spacing w:val="6"/>
          <w:sz w:val="28"/>
          <w:szCs w:val="28"/>
        </w:rPr>
        <w:t xml:space="preserve"> года количество несчастных случаев в сравнении </w:t>
      </w:r>
      <w:r w:rsidR="002965EE">
        <w:rPr>
          <w:spacing w:val="6"/>
          <w:sz w:val="28"/>
          <w:szCs w:val="28"/>
        </w:rPr>
        <w:br/>
      </w:r>
      <w:r w:rsidRPr="00760313">
        <w:rPr>
          <w:spacing w:val="6"/>
          <w:sz w:val="28"/>
          <w:szCs w:val="28"/>
        </w:rPr>
        <w:t xml:space="preserve">с аналогичным периодом прошлого года </w:t>
      </w:r>
      <w:r w:rsidR="00603C78">
        <w:rPr>
          <w:spacing w:val="6"/>
          <w:sz w:val="28"/>
          <w:szCs w:val="28"/>
        </w:rPr>
        <w:t>увеличилось</w:t>
      </w:r>
      <w:r w:rsidRPr="00760313">
        <w:rPr>
          <w:spacing w:val="6"/>
          <w:sz w:val="28"/>
          <w:szCs w:val="28"/>
        </w:rPr>
        <w:t xml:space="preserve">. </w:t>
      </w:r>
      <w:r w:rsidR="00477869" w:rsidRPr="00EF619E">
        <w:rPr>
          <w:spacing w:val="6"/>
          <w:sz w:val="28"/>
          <w:szCs w:val="28"/>
        </w:rPr>
        <w:t>За отчетный период</w:t>
      </w:r>
      <w:r w:rsidR="00477869" w:rsidRPr="00760313">
        <w:rPr>
          <w:spacing w:val="6"/>
          <w:sz w:val="28"/>
          <w:szCs w:val="28"/>
        </w:rPr>
        <w:t xml:space="preserve"> </w:t>
      </w:r>
      <w:r w:rsidRPr="00760313">
        <w:rPr>
          <w:spacing w:val="6"/>
          <w:sz w:val="28"/>
          <w:szCs w:val="28"/>
        </w:rPr>
        <w:t>201</w:t>
      </w:r>
      <w:r w:rsidR="006028A1">
        <w:rPr>
          <w:spacing w:val="6"/>
          <w:sz w:val="28"/>
          <w:szCs w:val="28"/>
        </w:rPr>
        <w:t>6</w:t>
      </w:r>
      <w:r w:rsidRPr="00760313">
        <w:rPr>
          <w:spacing w:val="6"/>
          <w:sz w:val="28"/>
          <w:szCs w:val="28"/>
        </w:rPr>
        <w:t xml:space="preserve"> года на энергоустановках организаций, поднадзорных </w:t>
      </w:r>
      <w:proofErr w:type="spellStart"/>
      <w:r w:rsidRPr="00760313">
        <w:rPr>
          <w:spacing w:val="6"/>
          <w:sz w:val="28"/>
          <w:szCs w:val="28"/>
        </w:rPr>
        <w:t>Ростехнадзору</w:t>
      </w:r>
      <w:proofErr w:type="spellEnd"/>
      <w:r w:rsidRPr="00760313">
        <w:rPr>
          <w:spacing w:val="6"/>
          <w:sz w:val="28"/>
          <w:szCs w:val="28"/>
        </w:rPr>
        <w:t>, зарегистрирован</w:t>
      </w:r>
      <w:r w:rsidR="00ED0770" w:rsidRPr="00760313">
        <w:rPr>
          <w:spacing w:val="6"/>
          <w:sz w:val="28"/>
          <w:szCs w:val="28"/>
        </w:rPr>
        <w:t>о</w:t>
      </w:r>
      <w:r w:rsidRPr="00760313">
        <w:rPr>
          <w:spacing w:val="6"/>
          <w:sz w:val="28"/>
          <w:szCs w:val="28"/>
        </w:rPr>
        <w:t xml:space="preserve"> </w:t>
      </w:r>
      <w:r w:rsidR="006028A1">
        <w:rPr>
          <w:spacing w:val="6"/>
          <w:sz w:val="28"/>
          <w:szCs w:val="28"/>
        </w:rPr>
        <w:t>5</w:t>
      </w:r>
      <w:r w:rsidR="00410068">
        <w:rPr>
          <w:spacing w:val="6"/>
          <w:sz w:val="28"/>
          <w:szCs w:val="28"/>
        </w:rPr>
        <w:t>9</w:t>
      </w:r>
      <w:r w:rsidRPr="00760313">
        <w:rPr>
          <w:spacing w:val="6"/>
          <w:sz w:val="28"/>
          <w:szCs w:val="28"/>
        </w:rPr>
        <w:t xml:space="preserve"> несчастных случа</w:t>
      </w:r>
      <w:r w:rsidR="00FD6A74">
        <w:rPr>
          <w:spacing w:val="6"/>
          <w:sz w:val="28"/>
          <w:szCs w:val="28"/>
        </w:rPr>
        <w:t>ев</w:t>
      </w:r>
      <w:r w:rsidRPr="00760313">
        <w:rPr>
          <w:spacing w:val="6"/>
          <w:sz w:val="28"/>
          <w:szCs w:val="28"/>
        </w:rPr>
        <w:t xml:space="preserve"> со смертельным исходом, </w:t>
      </w:r>
      <w:r w:rsidR="00C86DA1">
        <w:rPr>
          <w:spacing w:val="6"/>
          <w:sz w:val="28"/>
          <w:szCs w:val="28"/>
        </w:rPr>
        <w:br/>
      </w:r>
      <w:r w:rsidR="006746D7">
        <w:rPr>
          <w:spacing w:val="6"/>
          <w:sz w:val="28"/>
          <w:szCs w:val="28"/>
        </w:rPr>
        <w:t>з</w:t>
      </w:r>
      <w:r w:rsidRPr="00760313">
        <w:rPr>
          <w:spacing w:val="6"/>
          <w:sz w:val="28"/>
          <w:szCs w:val="28"/>
        </w:rPr>
        <w:t>а аналогичный период 201</w:t>
      </w:r>
      <w:r w:rsidR="006028A1">
        <w:rPr>
          <w:spacing w:val="6"/>
          <w:sz w:val="28"/>
          <w:szCs w:val="28"/>
        </w:rPr>
        <w:t>5</w:t>
      </w:r>
      <w:r w:rsidRPr="00760313">
        <w:rPr>
          <w:spacing w:val="6"/>
          <w:sz w:val="28"/>
          <w:szCs w:val="28"/>
        </w:rPr>
        <w:t xml:space="preserve"> года – </w:t>
      </w:r>
      <w:r w:rsidR="00410068">
        <w:rPr>
          <w:spacing w:val="6"/>
          <w:sz w:val="28"/>
          <w:szCs w:val="28"/>
        </w:rPr>
        <w:t>4</w:t>
      </w:r>
      <w:r w:rsidR="002965EE">
        <w:rPr>
          <w:spacing w:val="6"/>
          <w:sz w:val="28"/>
          <w:szCs w:val="28"/>
        </w:rPr>
        <w:t>7</w:t>
      </w:r>
      <w:r w:rsidRPr="00760313">
        <w:rPr>
          <w:spacing w:val="6"/>
          <w:sz w:val="28"/>
          <w:szCs w:val="28"/>
        </w:rPr>
        <w:t xml:space="preserve"> несчастных случаев со смертельным </w:t>
      </w:r>
      <w:r w:rsidRPr="00D3705B">
        <w:rPr>
          <w:spacing w:val="6"/>
          <w:sz w:val="28"/>
          <w:szCs w:val="28"/>
        </w:rPr>
        <w:t>исходом</w:t>
      </w:r>
      <w:r w:rsidR="00410068">
        <w:rPr>
          <w:spacing w:val="6"/>
          <w:sz w:val="28"/>
          <w:szCs w:val="28"/>
        </w:rPr>
        <w:t xml:space="preserve"> </w:t>
      </w:r>
      <w:r w:rsidR="002020A2" w:rsidRPr="00B76325">
        <w:rPr>
          <w:spacing w:val="6"/>
          <w:sz w:val="28"/>
          <w:szCs w:val="28"/>
        </w:rPr>
        <w:t>(рис. 1)</w:t>
      </w:r>
      <w:r w:rsidRPr="00D3705B">
        <w:rPr>
          <w:spacing w:val="6"/>
          <w:sz w:val="28"/>
          <w:szCs w:val="28"/>
        </w:rPr>
        <w:t>.</w:t>
      </w:r>
    </w:p>
    <w:p w:rsidR="00465E26" w:rsidRDefault="00695CCC" w:rsidP="009C6B83">
      <w:pPr>
        <w:tabs>
          <w:tab w:val="left" w:pos="-57"/>
          <w:tab w:val="left" w:pos="709"/>
          <w:tab w:val="left" w:pos="851"/>
          <w:tab w:val="left" w:pos="1701"/>
        </w:tabs>
        <w:ind w:firstLine="0"/>
        <w:rPr>
          <w:sz w:val="28"/>
          <w:szCs w:val="28"/>
        </w:rPr>
      </w:pPr>
      <w:r w:rsidRPr="00F33FEE">
        <w:rPr>
          <w:noProof/>
          <w:color w:val="548DD4" w:themeColor="text2" w:themeTint="99"/>
        </w:rPr>
        <w:drawing>
          <wp:inline distT="0" distB="0" distL="0" distR="0" wp14:anchorId="28F3EF5A" wp14:editId="31321934">
            <wp:extent cx="6124575" cy="2828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07EA" w:rsidRPr="00976BEF" w:rsidRDefault="00410068" w:rsidP="004A07EA">
      <w:pPr>
        <w:pStyle w:val="a4"/>
        <w:tabs>
          <w:tab w:val="left" w:pos="-57"/>
          <w:tab w:val="left" w:pos="709"/>
          <w:tab w:val="left" w:pos="851"/>
        </w:tabs>
        <w:spacing w:after="240" w:line="420" w:lineRule="exact"/>
        <w:ind w:firstLine="709"/>
        <w:rPr>
          <w:spacing w:val="6"/>
          <w:sz w:val="28"/>
          <w:szCs w:val="28"/>
        </w:rPr>
      </w:pPr>
      <w:r w:rsidRPr="00410068">
        <w:rPr>
          <w:spacing w:val="6"/>
          <w:sz w:val="28"/>
          <w:szCs w:val="28"/>
        </w:rPr>
        <w:t xml:space="preserve">Наибольшее количество несчастных случаев со смертельным исходом </w:t>
      </w:r>
      <w:r w:rsidRPr="00410068">
        <w:rPr>
          <w:spacing w:val="6"/>
          <w:sz w:val="28"/>
          <w:szCs w:val="28"/>
        </w:rPr>
        <w:br/>
        <w:t xml:space="preserve">за </w:t>
      </w:r>
      <w:r w:rsidR="00B80577">
        <w:rPr>
          <w:spacing w:val="6"/>
          <w:sz w:val="28"/>
          <w:szCs w:val="28"/>
        </w:rPr>
        <w:t>10</w:t>
      </w:r>
      <w:r w:rsidRPr="00410068">
        <w:rPr>
          <w:spacing w:val="6"/>
          <w:sz w:val="28"/>
          <w:szCs w:val="28"/>
        </w:rPr>
        <w:t xml:space="preserve"> месяцев 201</w:t>
      </w:r>
      <w:r w:rsidR="00A2729B">
        <w:rPr>
          <w:spacing w:val="6"/>
          <w:sz w:val="28"/>
          <w:szCs w:val="28"/>
        </w:rPr>
        <w:t>6</w:t>
      </w:r>
      <w:r w:rsidRPr="00410068">
        <w:rPr>
          <w:spacing w:val="6"/>
          <w:sz w:val="28"/>
          <w:szCs w:val="28"/>
        </w:rPr>
        <w:t xml:space="preserve"> года произошло на электроустановках потребителей</w:t>
      </w:r>
      <w:r w:rsidRPr="00410068">
        <w:rPr>
          <w:spacing w:val="6"/>
          <w:sz w:val="28"/>
          <w:szCs w:val="28"/>
        </w:rPr>
        <w:br/>
        <w:t xml:space="preserve"> – 3</w:t>
      </w:r>
      <w:r w:rsidR="00A2729B">
        <w:rPr>
          <w:spacing w:val="6"/>
          <w:sz w:val="28"/>
          <w:szCs w:val="28"/>
        </w:rPr>
        <w:t>4</w:t>
      </w:r>
      <w:r w:rsidRPr="00410068">
        <w:rPr>
          <w:spacing w:val="6"/>
          <w:sz w:val="28"/>
          <w:szCs w:val="28"/>
        </w:rPr>
        <w:t xml:space="preserve"> (</w:t>
      </w:r>
      <w:r w:rsidR="00A2729B">
        <w:rPr>
          <w:spacing w:val="6"/>
          <w:sz w:val="28"/>
          <w:szCs w:val="28"/>
        </w:rPr>
        <w:t>57</w:t>
      </w:r>
      <w:r w:rsidRPr="00410068">
        <w:rPr>
          <w:spacing w:val="6"/>
          <w:sz w:val="28"/>
          <w:szCs w:val="28"/>
        </w:rPr>
        <w:t xml:space="preserve"> %). В электрических сетях количество несчастных случаев </w:t>
      </w:r>
      <w:r w:rsidRPr="00410068">
        <w:rPr>
          <w:spacing w:val="6"/>
          <w:sz w:val="28"/>
          <w:szCs w:val="28"/>
        </w:rPr>
        <w:br/>
        <w:t xml:space="preserve">со смертельным исходом составило – </w:t>
      </w:r>
      <w:r w:rsidR="00A2729B">
        <w:rPr>
          <w:spacing w:val="6"/>
          <w:sz w:val="28"/>
          <w:szCs w:val="28"/>
        </w:rPr>
        <w:t>24</w:t>
      </w:r>
      <w:r w:rsidRPr="00410068">
        <w:rPr>
          <w:spacing w:val="6"/>
          <w:sz w:val="28"/>
          <w:szCs w:val="28"/>
        </w:rPr>
        <w:t xml:space="preserve"> (</w:t>
      </w:r>
      <w:r w:rsidR="00A2729B">
        <w:rPr>
          <w:spacing w:val="6"/>
          <w:sz w:val="28"/>
          <w:szCs w:val="28"/>
        </w:rPr>
        <w:t>41</w:t>
      </w:r>
      <w:r w:rsidRPr="00410068">
        <w:rPr>
          <w:spacing w:val="6"/>
          <w:sz w:val="28"/>
          <w:szCs w:val="28"/>
        </w:rPr>
        <w:t xml:space="preserve"> %), в тепловых установках </w:t>
      </w:r>
      <w:proofErr w:type="spellStart"/>
      <w:r w:rsidRPr="00410068">
        <w:rPr>
          <w:spacing w:val="6"/>
          <w:sz w:val="28"/>
          <w:szCs w:val="28"/>
        </w:rPr>
        <w:t>энергоснабжающих</w:t>
      </w:r>
      <w:proofErr w:type="spellEnd"/>
      <w:r w:rsidRPr="00410068">
        <w:rPr>
          <w:spacing w:val="6"/>
          <w:sz w:val="28"/>
          <w:szCs w:val="28"/>
        </w:rPr>
        <w:t xml:space="preserve"> организаций – </w:t>
      </w:r>
      <w:r w:rsidR="00A2729B">
        <w:rPr>
          <w:spacing w:val="6"/>
          <w:sz w:val="28"/>
          <w:szCs w:val="28"/>
        </w:rPr>
        <w:t>1</w:t>
      </w:r>
      <w:r w:rsidRPr="00410068">
        <w:rPr>
          <w:spacing w:val="6"/>
          <w:sz w:val="28"/>
          <w:szCs w:val="28"/>
        </w:rPr>
        <w:t xml:space="preserve"> (</w:t>
      </w:r>
      <w:r w:rsidR="00A2729B">
        <w:rPr>
          <w:spacing w:val="6"/>
          <w:sz w:val="28"/>
          <w:szCs w:val="28"/>
        </w:rPr>
        <w:t>2</w:t>
      </w:r>
      <w:r w:rsidRPr="00410068">
        <w:rPr>
          <w:spacing w:val="6"/>
          <w:sz w:val="28"/>
          <w:szCs w:val="28"/>
        </w:rPr>
        <w:t xml:space="preserve">%) </w:t>
      </w:r>
      <w:r w:rsidR="004A07EA">
        <w:rPr>
          <w:spacing w:val="6"/>
          <w:sz w:val="28"/>
          <w:szCs w:val="28"/>
        </w:rPr>
        <w:t>(рис. 2).</w:t>
      </w:r>
    </w:p>
    <w:p w:rsidR="00410068" w:rsidRDefault="00410068" w:rsidP="004A07EA">
      <w:pPr>
        <w:pStyle w:val="a4"/>
        <w:spacing w:after="240" w:line="420" w:lineRule="exact"/>
        <w:rPr>
          <w:spacing w:val="6"/>
          <w:sz w:val="28"/>
          <w:szCs w:val="28"/>
        </w:rPr>
      </w:pPr>
    </w:p>
    <w:p w:rsidR="00860C50" w:rsidRPr="001E2DE3" w:rsidRDefault="006F3077" w:rsidP="00A67412">
      <w:pPr>
        <w:tabs>
          <w:tab w:val="left" w:pos="-57"/>
          <w:tab w:val="left" w:pos="709"/>
          <w:tab w:val="left" w:pos="851"/>
          <w:tab w:val="left" w:pos="1701"/>
        </w:tabs>
        <w:spacing w:before="120" w:after="120"/>
        <w:ind w:firstLine="0"/>
        <w:jc w:val="left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1F274236" wp14:editId="4023E1B7">
            <wp:extent cx="6162675" cy="3048000"/>
            <wp:effectExtent l="0" t="0" r="9525" b="19050"/>
            <wp:docPr id="69" name="Объект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3747" w:rsidRPr="00E5527C" w:rsidRDefault="00CC3747" w:rsidP="00E5527C">
      <w:pPr>
        <w:pStyle w:val="a4"/>
        <w:tabs>
          <w:tab w:val="left" w:pos="-57"/>
          <w:tab w:val="left" w:pos="709"/>
          <w:tab w:val="left" w:pos="851"/>
        </w:tabs>
        <w:spacing w:after="240" w:line="420" w:lineRule="exact"/>
        <w:ind w:firstLine="709"/>
        <w:rPr>
          <w:spacing w:val="6"/>
          <w:sz w:val="28"/>
          <w:szCs w:val="28"/>
        </w:rPr>
      </w:pPr>
      <w:r w:rsidRPr="00E5527C">
        <w:rPr>
          <w:spacing w:val="6"/>
          <w:sz w:val="28"/>
          <w:szCs w:val="28"/>
        </w:rPr>
        <w:t xml:space="preserve">Количество несчастных случаев, произошедших в федеральных округах Российской Федерации, приведено на рис. 3. </w:t>
      </w:r>
    </w:p>
    <w:p w:rsidR="002549EE" w:rsidRDefault="00985039" w:rsidP="003B5BAC">
      <w:pPr>
        <w:tabs>
          <w:tab w:val="left" w:pos="-57"/>
          <w:tab w:val="left" w:pos="709"/>
          <w:tab w:val="left" w:pos="851"/>
          <w:tab w:val="left" w:pos="1418"/>
          <w:tab w:val="left" w:pos="1701"/>
        </w:tabs>
        <w:spacing w:before="240" w:after="240"/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82D850C" wp14:editId="65560AD4">
            <wp:extent cx="6162675" cy="3162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7853" w:rsidRPr="00512B9A" w:rsidRDefault="00B047CA" w:rsidP="00512B9A">
      <w:pPr>
        <w:pStyle w:val="a4"/>
        <w:tabs>
          <w:tab w:val="left" w:pos="-57"/>
          <w:tab w:val="left" w:pos="709"/>
          <w:tab w:val="left" w:pos="851"/>
        </w:tabs>
        <w:spacing w:after="240" w:line="420" w:lineRule="exact"/>
        <w:ind w:firstLine="709"/>
        <w:rPr>
          <w:spacing w:val="6"/>
          <w:sz w:val="28"/>
          <w:szCs w:val="28"/>
        </w:rPr>
      </w:pPr>
      <w:proofErr w:type="gramStart"/>
      <w:r w:rsidRPr="00512B9A">
        <w:rPr>
          <w:spacing w:val="6"/>
          <w:sz w:val="28"/>
          <w:szCs w:val="28"/>
        </w:rPr>
        <w:t xml:space="preserve">За </w:t>
      </w:r>
      <w:r w:rsidR="00361589">
        <w:rPr>
          <w:spacing w:val="6"/>
          <w:sz w:val="28"/>
          <w:szCs w:val="28"/>
        </w:rPr>
        <w:t>10</w:t>
      </w:r>
      <w:r w:rsidRPr="00512B9A">
        <w:rPr>
          <w:spacing w:val="6"/>
          <w:sz w:val="28"/>
          <w:szCs w:val="28"/>
        </w:rPr>
        <w:t xml:space="preserve"> месяцев 201</w:t>
      </w:r>
      <w:r w:rsidR="00D52DAD" w:rsidRPr="00512B9A">
        <w:rPr>
          <w:spacing w:val="6"/>
          <w:sz w:val="28"/>
          <w:szCs w:val="28"/>
        </w:rPr>
        <w:t>6</w:t>
      </w:r>
      <w:r w:rsidRPr="00512B9A">
        <w:rPr>
          <w:spacing w:val="6"/>
          <w:sz w:val="28"/>
          <w:szCs w:val="28"/>
        </w:rPr>
        <w:t xml:space="preserve"> года произошло 2 групповых</w:t>
      </w:r>
      <w:r w:rsidR="00B219E3">
        <w:rPr>
          <w:spacing w:val="6"/>
          <w:sz w:val="28"/>
          <w:szCs w:val="28"/>
        </w:rPr>
        <w:t xml:space="preserve"> несчастных</w:t>
      </w:r>
      <w:r w:rsidR="00C3001A" w:rsidRPr="00512B9A">
        <w:rPr>
          <w:spacing w:val="6"/>
          <w:sz w:val="28"/>
          <w:szCs w:val="28"/>
        </w:rPr>
        <w:t xml:space="preserve"> случая</w:t>
      </w:r>
      <w:r w:rsidR="00CC3747" w:rsidRPr="00512B9A">
        <w:rPr>
          <w:spacing w:val="6"/>
          <w:sz w:val="28"/>
          <w:szCs w:val="28"/>
        </w:rPr>
        <w:t xml:space="preserve"> </w:t>
      </w:r>
      <w:r w:rsidR="001051B1">
        <w:rPr>
          <w:spacing w:val="6"/>
          <w:sz w:val="28"/>
          <w:szCs w:val="28"/>
        </w:rPr>
        <w:br/>
      </w:r>
      <w:r w:rsidR="00CC3747" w:rsidRPr="00512B9A">
        <w:rPr>
          <w:spacing w:val="6"/>
          <w:sz w:val="28"/>
          <w:szCs w:val="28"/>
        </w:rPr>
        <w:t>со смертельным исходом</w:t>
      </w:r>
      <w:r w:rsidR="005054A3">
        <w:rPr>
          <w:spacing w:val="6"/>
          <w:sz w:val="28"/>
          <w:szCs w:val="28"/>
        </w:rPr>
        <w:t>:</w:t>
      </w:r>
      <w:r w:rsidR="00CC3747" w:rsidRPr="00512B9A">
        <w:rPr>
          <w:spacing w:val="6"/>
          <w:sz w:val="28"/>
          <w:szCs w:val="28"/>
        </w:rPr>
        <w:t xml:space="preserve"> </w:t>
      </w:r>
      <w:r w:rsidRPr="00512B9A">
        <w:rPr>
          <w:spacing w:val="6"/>
          <w:sz w:val="28"/>
          <w:szCs w:val="28"/>
        </w:rPr>
        <w:t xml:space="preserve">в </w:t>
      </w:r>
      <w:r w:rsidR="00D52DAD" w:rsidRPr="00512B9A">
        <w:rPr>
          <w:spacing w:val="6"/>
          <w:sz w:val="28"/>
          <w:szCs w:val="28"/>
        </w:rPr>
        <w:t xml:space="preserve">Филиале </w:t>
      </w:r>
      <w:r w:rsidR="00A95EA6" w:rsidRPr="00512B9A">
        <w:rPr>
          <w:spacing w:val="6"/>
          <w:sz w:val="28"/>
          <w:szCs w:val="28"/>
        </w:rPr>
        <w:t>АО</w:t>
      </w:r>
      <w:r w:rsidR="00D52DAD" w:rsidRPr="00512B9A">
        <w:rPr>
          <w:spacing w:val="6"/>
          <w:sz w:val="28"/>
          <w:szCs w:val="28"/>
        </w:rPr>
        <w:t xml:space="preserve"> «Российский концерн </w:t>
      </w:r>
      <w:r w:rsidR="001051B1">
        <w:rPr>
          <w:spacing w:val="6"/>
          <w:sz w:val="28"/>
          <w:szCs w:val="28"/>
        </w:rPr>
        <w:br/>
      </w:r>
      <w:r w:rsidR="00D52DAD" w:rsidRPr="00512B9A">
        <w:rPr>
          <w:spacing w:val="6"/>
          <w:sz w:val="28"/>
          <w:szCs w:val="28"/>
        </w:rPr>
        <w:t>по производству электрической и тепловой энергии на атомных станциях» «Калининская атомная станция»,</w:t>
      </w:r>
      <w:r w:rsidRPr="00512B9A">
        <w:rPr>
          <w:spacing w:val="6"/>
          <w:sz w:val="28"/>
          <w:szCs w:val="28"/>
        </w:rPr>
        <w:t xml:space="preserve"> </w:t>
      </w:r>
      <w:r w:rsidR="00F14E1C" w:rsidRPr="00183E78">
        <w:rPr>
          <w:spacing w:val="6"/>
          <w:sz w:val="28"/>
          <w:szCs w:val="28"/>
        </w:rPr>
        <w:t>находящемся</w:t>
      </w:r>
      <w:r w:rsidRPr="00512B9A">
        <w:rPr>
          <w:spacing w:val="6"/>
          <w:sz w:val="28"/>
          <w:szCs w:val="28"/>
        </w:rPr>
        <w:t xml:space="preserve"> на территории, подведомственной </w:t>
      </w:r>
      <w:r w:rsidR="00D52DAD" w:rsidRPr="00512B9A">
        <w:rPr>
          <w:spacing w:val="6"/>
          <w:sz w:val="28"/>
          <w:szCs w:val="28"/>
        </w:rPr>
        <w:t>Центральному</w:t>
      </w:r>
      <w:r w:rsidRPr="00512B9A">
        <w:rPr>
          <w:spacing w:val="6"/>
          <w:sz w:val="28"/>
          <w:szCs w:val="28"/>
        </w:rPr>
        <w:t xml:space="preserve"> управлению Ростехнадзора</w:t>
      </w:r>
      <w:r w:rsidR="005054A3">
        <w:rPr>
          <w:spacing w:val="6"/>
          <w:sz w:val="28"/>
          <w:szCs w:val="28"/>
        </w:rPr>
        <w:t>,</w:t>
      </w:r>
      <w:r w:rsidRPr="00512B9A">
        <w:rPr>
          <w:spacing w:val="6"/>
          <w:sz w:val="28"/>
          <w:szCs w:val="28"/>
        </w:rPr>
        <w:t xml:space="preserve"> </w:t>
      </w:r>
      <w:r w:rsidR="001435EE">
        <w:rPr>
          <w:spacing w:val="6"/>
          <w:sz w:val="28"/>
          <w:szCs w:val="28"/>
        </w:rPr>
        <w:br/>
      </w:r>
      <w:r w:rsidR="005054A3">
        <w:rPr>
          <w:spacing w:val="6"/>
          <w:sz w:val="28"/>
          <w:szCs w:val="28"/>
        </w:rPr>
        <w:t>а также</w:t>
      </w:r>
      <w:r w:rsidRPr="00512B9A">
        <w:rPr>
          <w:spacing w:val="6"/>
          <w:sz w:val="28"/>
          <w:szCs w:val="28"/>
        </w:rPr>
        <w:t xml:space="preserve"> </w:t>
      </w:r>
      <w:r w:rsidR="00700C03">
        <w:rPr>
          <w:spacing w:val="6"/>
          <w:sz w:val="28"/>
          <w:szCs w:val="28"/>
        </w:rPr>
        <w:t xml:space="preserve">в </w:t>
      </w:r>
      <w:r w:rsidR="0070745D" w:rsidRPr="00512B9A">
        <w:rPr>
          <w:spacing w:val="6"/>
          <w:sz w:val="28"/>
          <w:szCs w:val="28"/>
        </w:rPr>
        <w:t>АО «Региональные электрические сети»</w:t>
      </w:r>
      <w:r w:rsidRPr="00512B9A">
        <w:rPr>
          <w:spacing w:val="6"/>
          <w:sz w:val="28"/>
          <w:szCs w:val="28"/>
        </w:rPr>
        <w:t xml:space="preserve">, </w:t>
      </w:r>
      <w:r w:rsidR="00F14E1C" w:rsidRPr="00183E78">
        <w:rPr>
          <w:spacing w:val="6"/>
          <w:sz w:val="28"/>
          <w:szCs w:val="28"/>
        </w:rPr>
        <w:t>находящемся</w:t>
      </w:r>
      <w:r w:rsidRPr="00512B9A">
        <w:rPr>
          <w:spacing w:val="6"/>
          <w:sz w:val="28"/>
          <w:szCs w:val="28"/>
        </w:rPr>
        <w:t xml:space="preserve"> </w:t>
      </w:r>
      <w:r w:rsidR="005054A3">
        <w:rPr>
          <w:spacing w:val="6"/>
          <w:sz w:val="28"/>
          <w:szCs w:val="28"/>
        </w:rPr>
        <w:br/>
      </w:r>
      <w:r w:rsidRPr="00512B9A">
        <w:rPr>
          <w:spacing w:val="6"/>
          <w:sz w:val="28"/>
          <w:szCs w:val="28"/>
        </w:rPr>
        <w:t xml:space="preserve">на территории, подведомственной </w:t>
      </w:r>
      <w:r w:rsidR="0070745D" w:rsidRPr="00512B9A">
        <w:rPr>
          <w:spacing w:val="6"/>
          <w:sz w:val="28"/>
          <w:szCs w:val="28"/>
        </w:rPr>
        <w:t>Сибирскому</w:t>
      </w:r>
      <w:r w:rsidRPr="00512B9A">
        <w:rPr>
          <w:spacing w:val="6"/>
          <w:sz w:val="28"/>
          <w:szCs w:val="28"/>
        </w:rPr>
        <w:t xml:space="preserve"> управлению Ростехнадзора, </w:t>
      </w:r>
      <w:r w:rsidR="003F7853" w:rsidRPr="00512B9A">
        <w:rPr>
          <w:spacing w:val="6"/>
          <w:sz w:val="28"/>
          <w:szCs w:val="28"/>
        </w:rPr>
        <w:t xml:space="preserve">основной причиной которых явилось невыполнение организационных </w:t>
      </w:r>
      <w:r w:rsidR="00AB2D66">
        <w:rPr>
          <w:spacing w:val="6"/>
          <w:sz w:val="28"/>
          <w:szCs w:val="28"/>
        </w:rPr>
        <w:br/>
      </w:r>
      <w:r w:rsidR="003F7853" w:rsidRPr="00512B9A">
        <w:rPr>
          <w:spacing w:val="6"/>
          <w:sz w:val="28"/>
          <w:szCs w:val="28"/>
        </w:rPr>
        <w:lastRenderedPageBreak/>
        <w:t>и технических мероприятий</w:t>
      </w:r>
      <w:proofErr w:type="gramEnd"/>
      <w:r w:rsidR="003F7853" w:rsidRPr="00512B9A">
        <w:rPr>
          <w:spacing w:val="6"/>
          <w:sz w:val="28"/>
          <w:szCs w:val="28"/>
        </w:rPr>
        <w:t xml:space="preserve"> </w:t>
      </w:r>
      <w:r w:rsidR="006A58EB">
        <w:rPr>
          <w:spacing w:val="6"/>
          <w:sz w:val="28"/>
          <w:szCs w:val="28"/>
        </w:rPr>
        <w:t xml:space="preserve">по обеспечению безопасности </w:t>
      </w:r>
      <w:r w:rsidR="003F7853" w:rsidRPr="00512B9A">
        <w:rPr>
          <w:spacing w:val="6"/>
          <w:sz w:val="28"/>
          <w:szCs w:val="28"/>
        </w:rPr>
        <w:t xml:space="preserve">при </w:t>
      </w:r>
      <w:r w:rsidR="00475FA6">
        <w:rPr>
          <w:spacing w:val="6"/>
          <w:sz w:val="28"/>
          <w:szCs w:val="28"/>
        </w:rPr>
        <w:t>проведении</w:t>
      </w:r>
      <w:r w:rsidR="003F7853" w:rsidRPr="00512B9A">
        <w:rPr>
          <w:spacing w:val="6"/>
          <w:sz w:val="28"/>
          <w:szCs w:val="28"/>
        </w:rPr>
        <w:t xml:space="preserve"> работ</w:t>
      </w:r>
      <w:r w:rsidR="00EF7B6D" w:rsidRPr="00512B9A">
        <w:rPr>
          <w:spacing w:val="6"/>
          <w:sz w:val="28"/>
          <w:szCs w:val="28"/>
        </w:rPr>
        <w:t xml:space="preserve"> </w:t>
      </w:r>
      <w:r w:rsidR="003F7853" w:rsidRPr="00512B9A">
        <w:rPr>
          <w:spacing w:val="6"/>
          <w:sz w:val="28"/>
          <w:szCs w:val="28"/>
        </w:rPr>
        <w:t>в электроустановках.</w:t>
      </w:r>
    </w:p>
    <w:p w:rsidR="00BF72A4" w:rsidRDefault="00C6049D" w:rsidP="009C6B83">
      <w:pPr>
        <w:tabs>
          <w:tab w:val="left" w:pos="-57"/>
          <w:tab w:val="left" w:pos="851"/>
          <w:tab w:val="left" w:pos="1701"/>
        </w:tabs>
        <w:ind w:firstLine="0"/>
        <w:jc w:val="left"/>
      </w:pPr>
      <w:r w:rsidRPr="001C5F8F">
        <w:rPr>
          <w:noProof/>
          <w:shd w:val="clear" w:color="auto" w:fill="FFFFFF" w:themeFill="background1"/>
        </w:rPr>
        <w:drawing>
          <wp:inline distT="0" distB="0" distL="0" distR="0" wp14:anchorId="5F6BCEB0" wp14:editId="45E52C79">
            <wp:extent cx="6124575" cy="35909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4615" w:rsidRDefault="001E4615" w:rsidP="001E4615">
      <w:pPr>
        <w:pStyle w:val="a4"/>
        <w:tabs>
          <w:tab w:val="left" w:pos="-57"/>
          <w:tab w:val="left" w:pos="709"/>
          <w:tab w:val="left" w:pos="851"/>
        </w:tabs>
        <w:spacing w:before="120" w:line="440" w:lineRule="exact"/>
        <w:ind w:firstLine="709"/>
        <w:rPr>
          <w:spacing w:val="6"/>
          <w:sz w:val="28"/>
          <w:szCs w:val="28"/>
        </w:rPr>
      </w:pPr>
      <w:proofErr w:type="gramStart"/>
      <w:r w:rsidRPr="007C1A69">
        <w:rPr>
          <w:spacing w:val="6"/>
          <w:sz w:val="28"/>
          <w:szCs w:val="28"/>
        </w:rPr>
        <w:t xml:space="preserve">Наибольшее количество несчастных случаев со смертельным исходом произошло в организациях, поднадзорных </w:t>
      </w:r>
      <w:r w:rsidR="00C91E51">
        <w:rPr>
          <w:spacing w:val="6"/>
          <w:sz w:val="28"/>
          <w:szCs w:val="28"/>
        </w:rPr>
        <w:t xml:space="preserve">Уральскому </w:t>
      </w:r>
      <w:r w:rsidR="00C91E51" w:rsidRPr="007C1A69">
        <w:rPr>
          <w:spacing w:val="6"/>
          <w:sz w:val="28"/>
          <w:szCs w:val="28"/>
        </w:rPr>
        <w:t>(</w:t>
      </w:r>
      <w:r w:rsidR="00C91E51">
        <w:rPr>
          <w:spacing w:val="6"/>
          <w:sz w:val="28"/>
          <w:szCs w:val="28"/>
        </w:rPr>
        <w:t>8 случаев</w:t>
      </w:r>
      <w:r w:rsidR="00C91E51" w:rsidRPr="007C1A69">
        <w:rPr>
          <w:spacing w:val="6"/>
          <w:sz w:val="28"/>
          <w:szCs w:val="28"/>
        </w:rPr>
        <w:t>),</w:t>
      </w:r>
      <w:r w:rsidR="00C91E51">
        <w:rPr>
          <w:spacing w:val="6"/>
          <w:sz w:val="28"/>
          <w:szCs w:val="28"/>
        </w:rPr>
        <w:t xml:space="preserve"> </w:t>
      </w:r>
      <w:r w:rsidRPr="007C1A69">
        <w:rPr>
          <w:spacing w:val="6"/>
          <w:sz w:val="28"/>
          <w:szCs w:val="28"/>
        </w:rPr>
        <w:t>Центральному (</w:t>
      </w:r>
      <w:r w:rsidR="00C91E51">
        <w:rPr>
          <w:spacing w:val="6"/>
          <w:sz w:val="28"/>
          <w:szCs w:val="28"/>
        </w:rPr>
        <w:t>7</w:t>
      </w:r>
      <w:r>
        <w:rPr>
          <w:spacing w:val="6"/>
          <w:sz w:val="28"/>
          <w:szCs w:val="28"/>
        </w:rPr>
        <w:t xml:space="preserve"> случаев</w:t>
      </w:r>
      <w:r w:rsidRPr="007C1A69">
        <w:rPr>
          <w:spacing w:val="6"/>
          <w:sz w:val="28"/>
          <w:szCs w:val="28"/>
        </w:rPr>
        <w:t>),</w:t>
      </w:r>
      <w:r>
        <w:rPr>
          <w:spacing w:val="6"/>
          <w:sz w:val="28"/>
          <w:szCs w:val="28"/>
        </w:rPr>
        <w:t xml:space="preserve"> </w:t>
      </w:r>
      <w:r w:rsidR="000368B6">
        <w:rPr>
          <w:spacing w:val="6"/>
          <w:sz w:val="28"/>
          <w:szCs w:val="28"/>
        </w:rPr>
        <w:t>Северо-Западному (</w:t>
      </w:r>
      <w:r w:rsidR="005C33D3">
        <w:rPr>
          <w:spacing w:val="6"/>
          <w:sz w:val="28"/>
          <w:szCs w:val="28"/>
        </w:rPr>
        <w:t>6</w:t>
      </w:r>
      <w:r w:rsidR="000368B6">
        <w:rPr>
          <w:spacing w:val="6"/>
          <w:sz w:val="28"/>
          <w:szCs w:val="28"/>
        </w:rPr>
        <w:t xml:space="preserve"> случаев),</w:t>
      </w:r>
      <w:r w:rsidR="000368B6" w:rsidRPr="000368B6">
        <w:rPr>
          <w:spacing w:val="6"/>
          <w:sz w:val="28"/>
          <w:szCs w:val="28"/>
        </w:rPr>
        <w:t xml:space="preserve"> </w:t>
      </w:r>
      <w:r w:rsidR="000368B6" w:rsidRPr="007C1A69">
        <w:rPr>
          <w:spacing w:val="6"/>
          <w:sz w:val="28"/>
          <w:szCs w:val="28"/>
        </w:rPr>
        <w:t>Северо-Кавказскому (</w:t>
      </w:r>
      <w:r w:rsidR="000368B6">
        <w:rPr>
          <w:spacing w:val="6"/>
          <w:sz w:val="28"/>
          <w:szCs w:val="28"/>
        </w:rPr>
        <w:t>5 случаев</w:t>
      </w:r>
      <w:r w:rsidR="000368B6" w:rsidRPr="007C1A69">
        <w:rPr>
          <w:spacing w:val="6"/>
          <w:sz w:val="28"/>
          <w:szCs w:val="28"/>
        </w:rPr>
        <w:t>),</w:t>
      </w:r>
      <w:r w:rsidR="000368B6" w:rsidRPr="000368B6">
        <w:rPr>
          <w:spacing w:val="6"/>
          <w:sz w:val="28"/>
          <w:szCs w:val="28"/>
        </w:rPr>
        <w:t xml:space="preserve"> </w:t>
      </w:r>
      <w:r w:rsidR="000368B6" w:rsidRPr="007C1A69">
        <w:rPr>
          <w:spacing w:val="6"/>
          <w:sz w:val="28"/>
          <w:szCs w:val="28"/>
        </w:rPr>
        <w:t>Западно-Уральскому (</w:t>
      </w:r>
      <w:r w:rsidR="000368B6">
        <w:rPr>
          <w:spacing w:val="6"/>
          <w:sz w:val="28"/>
          <w:szCs w:val="28"/>
        </w:rPr>
        <w:t>5 случаев</w:t>
      </w:r>
      <w:r w:rsidR="000368B6" w:rsidRPr="007C1A69">
        <w:rPr>
          <w:spacing w:val="6"/>
          <w:sz w:val="28"/>
          <w:szCs w:val="28"/>
        </w:rPr>
        <w:t>)</w:t>
      </w:r>
      <w:r w:rsidR="000368B6">
        <w:rPr>
          <w:spacing w:val="6"/>
          <w:sz w:val="28"/>
          <w:szCs w:val="28"/>
        </w:rPr>
        <w:t>, Северо-Уральскому (5 случаев)</w:t>
      </w:r>
      <w:r>
        <w:rPr>
          <w:spacing w:val="6"/>
          <w:sz w:val="28"/>
          <w:szCs w:val="28"/>
        </w:rPr>
        <w:t xml:space="preserve"> </w:t>
      </w:r>
      <w:r w:rsidRPr="007C1A69">
        <w:rPr>
          <w:spacing w:val="6"/>
          <w:sz w:val="28"/>
          <w:szCs w:val="28"/>
        </w:rPr>
        <w:t>управлениям Ростехнадзора (рис. 4).</w:t>
      </w:r>
      <w:proofErr w:type="gramEnd"/>
    </w:p>
    <w:p w:rsidR="001E4615" w:rsidRPr="00835CD8" w:rsidRDefault="001E4615" w:rsidP="001E4615">
      <w:pPr>
        <w:pStyle w:val="a4"/>
        <w:tabs>
          <w:tab w:val="left" w:pos="-57"/>
          <w:tab w:val="left" w:pos="284"/>
          <w:tab w:val="left" w:pos="567"/>
          <w:tab w:val="left" w:pos="709"/>
          <w:tab w:val="left" w:pos="851"/>
        </w:tabs>
        <w:spacing w:before="240" w:after="240" w:line="440" w:lineRule="exact"/>
        <w:ind w:firstLine="0"/>
        <w:jc w:val="center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2</w:t>
      </w:r>
      <w:r w:rsidRPr="00835CD8">
        <w:rPr>
          <w:spacing w:val="6"/>
          <w:sz w:val="28"/>
          <w:szCs w:val="28"/>
        </w:rPr>
        <w:t>. Обстоятельства и причины несчастных случаев на электроустановках</w:t>
      </w:r>
    </w:p>
    <w:p w:rsidR="001E4615" w:rsidRPr="00835CD8" w:rsidRDefault="001E4615" w:rsidP="001E4615">
      <w:pPr>
        <w:pStyle w:val="a4"/>
        <w:tabs>
          <w:tab w:val="left" w:pos="-57"/>
          <w:tab w:val="left" w:pos="709"/>
          <w:tab w:val="left" w:pos="851"/>
        </w:tabs>
        <w:spacing w:line="440" w:lineRule="exact"/>
        <w:ind w:firstLine="709"/>
        <w:rPr>
          <w:spacing w:val="6"/>
          <w:sz w:val="28"/>
          <w:szCs w:val="28"/>
        </w:rPr>
      </w:pPr>
      <w:r w:rsidRPr="00835CD8">
        <w:rPr>
          <w:spacing w:val="6"/>
          <w:sz w:val="28"/>
          <w:szCs w:val="28"/>
        </w:rPr>
        <w:t xml:space="preserve">Наибольшее количество несчастных случаев произошло в ходе выполнения работ на воздушных линиях электропередачи, вблизи </w:t>
      </w:r>
      <w:proofErr w:type="spellStart"/>
      <w:r w:rsidRPr="00835CD8">
        <w:rPr>
          <w:spacing w:val="6"/>
          <w:sz w:val="28"/>
          <w:szCs w:val="28"/>
        </w:rPr>
        <w:t>шинопроводов</w:t>
      </w:r>
      <w:proofErr w:type="spellEnd"/>
      <w:r w:rsidRPr="00835CD8">
        <w:rPr>
          <w:spacing w:val="6"/>
          <w:sz w:val="28"/>
          <w:szCs w:val="28"/>
        </w:rPr>
        <w:t xml:space="preserve"> и электропроводки без снятия напряжения, а также </w:t>
      </w:r>
      <w:r w:rsidRPr="00835CD8">
        <w:rPr>
          <w:spacing w:val="6"/>
          <w:sz w:val="28"/>
          <w:szCs w:val="28"/>
        </w:rPr>
        <w:br/>
        <w:t xml:space="preserve">в распределительных устройствах вследствие случайного прикосновения </w:t>
      </w:r>
      <w:r w:rsidRPr="00835CD8">
        <w:rPr>
          <w:spacing w:val="6"/>
          <w:sz w:val="28"/>
          <w:szCs w:val="28"/>
        </w:rPr>
        <w:br/>
        <w:t>к токоведущим частям, находящимся под напряжением.</w:t>
      </w:r>
    </w:p>
    <w:p w:rsidR="001E4615" w:rsidRPr="00835CD8" w:rsidRDefault="001E4615" w:rsidP="001E4615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835CD8">
        <w:rPr>
          <w:sz w:val="28"/>
          <w:szCs w:val="28"/>
        </w:rPr>
        <w:t xml:space="preserve">2.1 Обстоятельства характерных несчастных случаев </w:t>
      </w:r>
      <w:r w:rsidR="0064297C">
        <w:rPr>
          <w:sz w:val="28"/>
          <w:szCs w:val="28"/>
        </w:rPr>
        <w:br/>
      </w:r>
      <w:r w:rsidRPr="00835CD8">
        <w:rPr>
          <w:sz w:val="28"/>
          <w:szCs w:val="28"/>
        </w:rPr>
        <w:t>на электроустановках</w:t>
      </w:r>
      <w:r w:rsidR="00B476D3">
        <w:rPr>
          <w:sz w:val="28"/>
          <w:szCs w:val="28"/>
        </w:rPr>
        <w:t>, расследование</w:t>
      </w:r>
      <w:r w:rsidR="0064297C">
        <w:rPr>
          <w:sz w:val="28"/>
          <w:szCs w:val="28"/>
        </w:rPr>
        <w:t xml:space="preserve"> которых проводилось в </w:t>
      </w:r>
      <w:r w:rsidR="001975D0">
        <w:rPr>
          <w:sz w:val="28"/>
          <w:szCs w:val="28"/>
        </w:rPr>
        <w:t>сентябре</w:t>
      </w:r>
      <w:r w:rsidR="00CA796E">
        <w:rPr>
          <w:sz w:val="28"/>
          <w:szCs w:val="28"/>
        </w:rPr>
        <w:t xml:space="preserve">, </w:t>
      </w:r>
      <w:r w:rsidR="00CA796E">
        <w:rPr>
          <w:sz w:val="28"/>
          <w:szCs w:val="28"/>
        </w:rPr>
        <w:br/>
        <w:t>октябре</w:t>
      </w:r>
      <w:r w:rsidR="0064297C">
        <w:rPr>
          <w:sz w:val="28"/>
          <w:szCs w:val="28"/>
        </w:rPr>
        <w:t xml:space="preserve"> 2016 года.</w:t>
      </w:r>
    </w:p>
    <w:p w:rsidR="001E4615" w:rsidRPr="00835CD8" w:rsidRDefault="001E4615" w:rsidP="001E4615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z w:val="28"/>
          <w:szCs w:val="28"/>
        </w:rPr>
      </w:pPr>
      <w:r w:rsidRPr="00835CD8">
        <w:rPr>
          <w:sz w:val="28"/>
          <w:szCs w:val="28"/>
        </w:rPr>
        <w:t>2.1.1 Несчастные случаи, связанные с невыполнением технических мероприятий по подготовке рабочих мест</w:t>
      </w:r>
    </w:p>
    <w:p w:rsidR="00B10E38" w:rsidRPr="007930F2" w:rsidRDefault="00B10E38" w:rsidP="00084EC1">
      <w:pPr>
        <w:pStyle w:val="a4"/>
        <w:numPr>
          <w:ilvl w:val="0"/>
          <w:numId w:val="7"/>
        </w:numPr>
        <w:tabs>
          <w:tab w:val="left" w:pos="-57"/>
          <w:tab w:val="left" w:pos="709"/>
          <w:tab w:val="left" w:pos="851"/>
          <w:tab w:val="left" w:pos="1134"/>
        </w:tabs>
        <w:spacing w:before="120" w:after="120" w:line="440" w:lineRule="exact"/>
        <w:ind w:left="0" w:firstLine="709"/>
        <w:rPr>
          <w:sz w:val="28"/>
          <w:szCs w:val="28"/>
        </w:rPr>
      </w:pPr>
      <w:r w:rsidRPr="007930F2">
        <w:rPr>
          <w:spacing w:val="6"/>
          <w:sz w:val="28"/>
          <w:szCs w:val="28"/>
        </w:rPr>
        <w:lastRenderedPageBreak/>
        <w:t xml:space="preserve">Несчастный случай со смертельным исходом </w:t>
      </w:r>
      <w:r w:rsidRPr="007930F2">
        <w:rPr>
          <w:rFonts w:eastAsia="MS Mincho"/>
          <w:spacing w:val="6"/>
          <w:sz w:val="28"/>
          <w:szCs w:val="28"/>
        </w:rPr>
        <w:t xml:space="preserve">произошел 25.08.2016 в </w:t>
      </w:r>
      <w:proofErr w:type="spellStart"/>
      <w:r w:rsidRPr="007930F2">
        <w:rPr>
          <w:rFonts w:eastAsia="MS Mincho"/>
          <w:spacing w:val="6"/>
          <w:sz w:val="28"/>
          <w:szCs w:val="28"/>
        </w:rPr>
        <w:t>Хилокской</w:t>
      </w:r>
      <w:proofErr w:type="spellEnd"/>
      <w:r w:rsidRPr="007930F2">
        <w:rPr>
          <w:rFonts w:eastAsia="MS Mincho"/>
          <w:spacing w:val="6"/>
          <w:sz w:val="28"/>
          <w:szCs w:val="28"/>
        </w:rPr>
        <w:t xml:space="preserve"> дистанции электроснабжения - структурное подразделение Забайкальской ди</w:t>
      </w:r>
      <w:r w:rsidR="002219F3" w:rsidRPr="007930F2">
        <w:rPr>
          <w:rFonts w:eastAsia="MS Mincho"/>
          <w:spacing w:val="6"/>
          <w:sz w:val="28"/>
          <w:szCs w:val="28"/>
        </w:rPr>
        <w:t>рекции</w:t>
      </w:r>
      <w:r w:rsidRPr="007930F2">
        <w:rPr>
          <w:rFonts w:eastAsia="MS Mincho"/>
          <w:spacing w:val="6"/>
          <w:sz w:val="28"/>
          <w:szCs w:val="28"/>
        </w:rPr>
        <w:t xml:space="preserve"> инфраструктуры - структурного подразделения Центральной дирекции инфраструктуры - филиала ОАО «Российские железные дороги», Забайкальский край.</w:t>
      </w:r>
    </w:p>
    <w:p w:rsidR="00373B32" w:rsidRPr="007930F2" w:rsidRDefault="00E770FD" w:rsidP="00373B32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rFonts w:eastAsia="MS Mincho"/>
          <w:spacing w:val="6"/>
          <w:sz w:val="28"/>
          <w:szCs w:val="28"/>
        </w:rPr>
      </w:pPr>
      <w:r w:rsidRPr="007930F2">
        <w:rPr>
          <w:i/>
          <w:spacing w:val="6"/>
          <w:sz w:val="28"/>
          <w:szCs w:val="28"/>
        </w:rPr>
        <w:t xml:space="preserve">Обстоятельства несчастного случая. </w:t>
      </w:r>
      <w:r w:rsidR="0053751A" w:rsidRPr="007930F2">
        <w:rPr>
          <w:rFonts w:eastAsia="MS Mincho"/>
          <w:spacing w:val="6"/>
          <w:sz w:val="28"/>
          <w:szCs w:val="28"/>
        </w:rPr>
        <w:t xml:space="preserve">Во время проведения работ </w:t>
      </w:r>
      <w:r w:rsidR="00373B32" w:rsidRPr="007930F2">
        <w:rPr>
          <w:rFonts w:eastAsia="MS Mincho"/>
          <w:spacing w:val="6"/>
          <w:sz w:val="28"/>
          <w:szCs w:val="28"/>
        </w:rPr>
        <w:br/>
      </w:r>
      <w:r w:rsidR="0053751A" w:rsidRPr="007930F2">
        <w:rPr>
          <w:rFonts w:eastAsia="MS Mincho"/>
          <w:spacing w:val="6"/>
          <w:sz w:val="28"/>
          <w:szCs w:val="28"/>
        </w:rPr>
        <w:t>по замене согласующи</w:t>
      </w:r>
      <w:r w:rsidR="00373B32" w:rsidRPr="007930F2">
        <w:rPr>
          <w:rFonts w:eastAsia="MS Mincho"/>
          <w:spacing w:val="6"/>
          <w:sz w:val="28"/>
          <w:szCs w:val="28"/>
        </w:rPr>
        <w:t>х контуров типа СК-6 на мачтовом</w:t>
      </w:r>
      <w:r w:rsidR="0053751A" w:rsidRPr="007930F2">
        <w:rPr>
          <w:rFonts w:eastAsia="MS Mincho"/>
          <w:spacing w:val="6"/>
          <w:sz w:val="28"/>
          <w:szCs w:val="28"/>
        </w:rPr>
        <w:t xml:space="preserve"> разъединителе, смонтированном на опоре контактной сети № 474, электромонтер </w:t>
      </w:r>
      <w:r w:rsidR="00373B32" w:rsidRPr="007930F2">
        <w:rPr>
          <w:rFonts w:eastAsia="MS Mincho"/>
          <w:spacing w:val="6"/>
          <w:sz w:val="28"/>
          <w:szCs w:val="28"/>
        </w:rPr>
        <w:br/>
      </w:r>
      <w:r w:rsidR="0053751A" w:rsidRPr="007930F2">
        <w:rPr>
          <w:rFonts w:eastAsia="MS Mincho"/>
          <w:spacing w:val="6"/>
          <w:sz w:val="28"/>
          <w:szCs w:val="28"/>
        </w:rPr>
        <w:t xml:space="preserve">при отсоединении провода от контура типа СК-6 шлейф мачтового разъединителя со стороны </w:t>
      </w:r>
      <w:proofErr w:type="gramStart"/>
      <w:r w:rsidR="0053751A" w:rsidRPr="007930F2">
        <w:rPr>
          <w:rFonts w:eastAsia="MS Mincho"/>
          <w:spacing w:val="6"/>
          <w:sz w:val="28"/>
          <w:szCs w:val="28"/>
        </w:rPr>
        <w:t>ВЛ</w:t>
      </w:r>
      <w:proofErr w:type="gramEnd"/>
      <w:r w:rsidR="0053751A" w:rsidRPr="007930F2">
        <w:rPr>
          <w:rFonts w:eastAsia="MS Mincho"/>
          <w:spacing w:val="6"/>
          <w:sz w:val="28"/>
          <w:szCs w:val="28"/>
        </w:rPr>
        <w:t xml:space="preserve"> </w:t>
      </w:r>
      <w:r w:rsidR="00BF351B" w:rsidRPr="007930F2">
        <w:rPr>
          <w:rFonts w:eastAsia="MS Mincho"/>
          <w:spacing w:val="6"/>
          <w:sz w:val="28"/>
          <w:szCs w:val="28"/>
        </w:rPr>
        <w:t>при</w:t>
      </w:r>
      <w:r w:rsidR="00373B32" w:rsidRPr="007930F2">
        <w:rPr>
          <w:rFonts w:eastAsia="MS Mincho"/>
          <w:spacing w:val="6"/>
          <w:sz w:val="28"/>
          <w:szCs w:val="28"/>
        </w:rPr>
        <w:t>коснулся к токоведущим частям, находящимся под напряжением, в результате чего был поражен электрическим током.</w:t>
      </w:r>
    </w:p>
    <w:p w:rsidR="007C0C26" w:rsidRPr="007930F2" w:rsidRDefault="007C0C26" w:rsidP="007C0C26">
      <w:pPr>
        <w:pStyle w:val="a4"/>
        <w:numPr>
          <w:ilvl w:val="0"/>
          <w:numId w:val="7"/>
        </w:numPr>
        <w:tabs>
          <w:tab w:val="left" w:pos="-57"/>
          <w:tab w:val="left" w:pos="709"/>
          <w:tab w:val="left" w:pos="851"/>
          <w:tab w:val="left" w:pos="1134"/>
        </w:tabs>
        <w:spacing w:before="120" w:after="120" w:line="440" w:lineRule="exact"/>
        <w:ind w:left="0" w:firstLine="709"/>
        <w:rPr>
          <w:rFonts w:eastAsia="MS Mincho"/>
          <w:spacing w:val="6"/>
          <w:sz w:val="28"/>
          <w:szCs w:val="28"/>
        </w:rPr>
      </w:pPr>
      <w:r w:rsidRPr="007930F2">
        <w:rPr>
          <w:rFonts w:eastAsia="MS Mincho"/>
          <w:spacing w:val="6"/>
          <w:sz w:val="28"/>
          <w:szCs w:val="28"/>
        </w:rPr>
        <w:t xml:space="preserve">Несчастный случай со смертельным исходом произошел 12.08.2016 в ГУП «Топливно-энергетический комплекс Санкт-Петербурга», </w:t>
      </w:r>
      <w:r w:rsidRPr="007930F2">
        <w:rPr>
          <w:rFonts w:eastAsia="MS Mincho"/>
          <w:spacing w:val="6"/>
          <w:sz w:val="28"/>
          <w:szCs w:val="28"/>
        </w:rPr>
        <w:br/>
        <w:t>Санкт-Петербург.</w:t>
      </w:r>
    </w:p>
    <w:p w:rsidR="007C0C26" w:rsidRPr="007930F2" w:rsidRDefault="007C0C26" w:rsidP="007C0C26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spacing w:val="6"/>
          <w:sz w:val="28"/>
          <w:szCs w:val="28"/>
        </w:rPr>
      </w:pPr>
      <w:r w:rsidRPr="007930F2">
        <w:rPr>
          <w:rFonts w:eastAsia="MS Mincho"/>
          <w:i/>
          <w:spacing w:val="6"/>
          <w:sz w:val="28"/>
          <w:szCs w:val="28"/>
        </w:rPr>
        <w:t>Обстоятельства несчастного случая.</w:t>
      </w:r>
      <w:r w:rsidRPr="007930F2">
        <w:rPr>
          <w:rFonts w:eastAsia="MS Mincho"/>
          <w:spacing w:val="6"/>
          <w:sz w:val="28"/>
          <w:szCs w:val="28"/>
        </w:rPr>
        <w:t xml:space="preserve"> П</w:t>
      </w:r>
      <w:r w:rsidR="00621AFC" w:rsidRPr="007930F2">
        <w:rPr>
          <w:rFonts w:eastAsia="MS Mincho"/>
          <w:spacing w:val="6"/>
          <w:sz w:val="28"/>
          <w:szCs w:val="28"/>
        </w:rPr>
        <w:t xml:space="preserve">ри выполнении работ </w:t>
      </w:r>
      <w:r w:rsidR="00621AFC" w:rsidRPr="007930F2">
        <w:rPr>
          <w:rFonts w:eastAsia="MS Mincho"/>
          <w:spacing w:val="6"/>
          <w:sz w:val="28"/>
          <w:szCs w:val="28"/>
        </w:rPr>
        <w:br/>
        <w:t>по проверке</w:t>
      </w:r>
      <w:r w:rsidRPr="007930F2">
        <w:rPr>
          <w:rFonts w:eastAsia="MS Mincho"/>
          <w:spacing w:val="6"/>
          <w:sz w:val="28"/>
          <w:szCs w:val="28"/>
        </w:rPr>
        <w:t xml:space="preserve"> автоматических выключателей ввода от Т-3 и Т-4 в ГРЩ-0,4 </w:t>
      </w:r>
      <w:proofErr w:type="spellStart"/>
      <w:r w:rsidRPr="007930F2">
        <w:rPr>
          <w:rFonts w:eastAsia="MS Mincho"/>
          <w:spacing w:val="6"/>
          <w:sz w:val="28"/>
          <w:szCs w:val="28"/>
        </w:rPr>
        <w:t>кВ</w:t>
      </w:r>
      <w:proofErr w:type="spellEnd"/>
      <w:r w:rsidRPr="007930F2">
        <w:rPr>
          <w:rFonts w:eastAsia="MS Mincho"/>
          <w:spacing w:val="6"/>
          <w:sz w:val="28"/>
          <w:szCs w:val="28"/>
        </w:rPr>
        <w:t>, электромонтер,</w:t>
      </w:r>
      <w:r w:rsidRPr="007930F2">
        <w:rPr>
          <w:spacing w:val="6"/>
          <w:sz w:val="28"/>
          <w:szCs w:val="28"/>
        </w:rPr>
        <w:t xml:space="preserve"> нарушив задание предписанное нарядом-допуском, самовольно расширил рабочее место, вошел в помещение РУ-6 </w:t>
      </w:r>
      <w:proofErr w:type="spellStart"/>
      <w:r w:rsidRPr="007930F2">
        <w:rPr>
          <w:spacing w:val="6"/>
          <w:sz w:val="28"/>
          <w:szCs w:val="28"/>
        </w:rPr>
        <w:t>кВ</w:t>
      </w:r>
      <w:proofErr w:type="spellEnd"/>
      <w:r w:rsidRPr="007930F2">
        <w:rPr>
          <w:spacing w:val="6"/>
          <w:sz w:val="28"/>
          <w:szCs w:val="28"/>
        </w:rPr>
        <w:t>, приблизился к токоведущим частям электроустановки, находящимся под напряжением, в результате чего получил термические ожоги несовместимые с жизнью.</w:t>
      </w:r>
    </w:p>
    <w:p w:rsidR="00B10E38" w:rsidRPr="007930F2" w:rsidRDefault="00C31AEE" w:rsidP="00F04C3B">
      <w:pPr>
        <w:pStyle w:val="a4"/>
        <w:numPr>
          <w:ilvl w:val="0"/>
          <w:numId w:val="7"/>
        </w:numPr>
        <w:tabs>
          <w:tab w:val="left" w:pos="-57"/>
          <w:tab w:val="left" w:pos="709"/>
          <w:tab w:val="left" w:pos="851"/>
          <w:tab w:val="left" w:pos="1134"/>
        </w:tabs>
        <w:spacing w:before="120" w:after="120" w:line="440" w:lineRule="exact"/>
        <w:ind w:left="0" w:firstLine="709"/>
        <w:rPr>
          <w:rFonts w:eastAsia="MS Mincho"/>
          <w:spacing w:val="6"/>
          <w:sz w:val="28"/>
          <w:szCs w:val="28"/>
        </w:rPr>
      </w:pPr>
      <w:r w:rsidRPr="007930F2">
        <w:rPr>
          <w:rFonts w:eastAsia="MS Mincho"/>
          <w:spacing w:val="6"/>
          <w:sz w:val="28"/>
          <w:szCs w:val="28"/>
        </w:rPr>
        <w:t xml:space="preserve">Несчастный случай со смертельным исходом произошел 29.07.2016 в филиале ОА «Дальневосточная распределительная сетевая компания», </w:t>
      </w:r>
      <w:r w:rsidR="00F04C3B" w:rsidRPr="007930F2">
        <w:rPr>
          <w:rFonts w:eastAsia="MS Mincho"/>
          <w:spacing w:val="6"/>
          <w:sz w:val="28"/>
          <w:szCs w:val="28"/>
        </w:rPr>
        <w:t>Приморский край.</w:t>
      </w:r>
    </w:p>
    <w:p w:rsidR="00F86217" w:rsidRPr="007930F2" w:rsidRDefault="00F04C3B" w:rsidP="00093DD3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rFonts w:eastAsia="MS Mincho"/>
          <w:spacing w:val="6"/>
          <w:sz w:val="28"/>
          <w:szCs w:val="28"/>
        </w:rPr>
      </w:pPr>
      <w:r w:rsidRPr="007930F2">
        <w:rPr>
          <w:rFonts w:eastAsia="MS Mincho"/>
          <w:i/>
          <w:spacing w:val="6"/>
          <w:sz w:val="28"/>
          <w:szCs w:val="28"/>
        </w:rPr>
        <w:t>Обстоятельства несчастного случая.</w:t>
      </w:r>
      <w:r w:rsidRPr="007930F2">
        <w:rPr>
          <w:rFonts w:eastAsia="MS Mincho"/>
          <w:spacing w:val="6"/>
          <w:sz w:val="28"/>
          <w:szCs w:val="28"/>
        </w:rPr>
        <w:t xml:space="preserve"> </w:t>
      </w:r>
      <w:r w:rsidR="000E0772" w:rsidRPr="007930F2">
        <w:rPr>
          <w:rFonts w:eastAsia="MS Mincho"/>
          <w:spacing w:val="6"/>
          <w:sz w:val="28"/>
          <w:szCs w:val="28"/>
        </w:rPr>
        <w:t xml:space="preserve">При выполнении аварийно-восстановительных работ на </w:t>
      </w:r>
      <w:proofErr w:type="gramStart"/>
      <w:r w:rsidR="000E0772" w:rsidRPr="007930F2">
        <w:rPr>
          <w:rFonts w:eastAsia="MS Mincho"/>
          <w:spacing w:val="6"/>
          <w:sz w:val="28"/>
          <w:szCs w:val="28"/>
        </w:rPr>
        <w:t>ВЛ</w:t>
      </w:r>
      <w:proofErr w:type="gramEnd"/>
      <w:r w:rsidR="000E0772" w:rsidRPr="007930F2">
        <w:rPr>
          <w:rFonts w:eastAsia="MS Mincho"/>
          <w:spacing w:val="6"/>
          <w:sz w:val="28"/>
          <w:szCs w:val="28"/>
        </w:rPr>
        <w:t xml:space="preserve"> 10 </w:t>
      </w:r>
      <w:proofErr w:type="spellStart"/>
      <w:r w:rsidR="000E0772" w:rsidRPr="007930F2">
        <w:rPr>
          <w:rFonts w:eastAsia="MS Mincho"/>
          <w:spacing w:val="6"/>
          <w:sz w:val="28"/>
          <w:szCs w:val="28"/>
        </w:rPr>
        <w:t>кВ</w:t>
      </w:r>
      <w:proofErr w:type="spellEnd"/>
      <w:r w:rsidR="000E0772" w:rsidRPr="007930F2">
        <w:rPr>
          <w:rFonts w:eastAsia="MS Mincho"/>
          <w:spacing w:val="6"/>
          <w:sz w:val="28"/>
          <w:szCs w:val="28"/>
        </w:rPr>
        <w:t xml:space="preserve"> Ф-5 </w:t>
      </w:r>
      <w:r w:rsidR="002219F3" w:rsidRPr="007930F2">
        <w:rPr>
          <w:rFonts w:eastAsia="MS Mincho"/>
          <w:spacing w:val="6"/>
          <w:sz w:val="28"/>
          <w:szCs w:val="28"/>
        </w:rPr>
        <w:t>(опора</w:t>
      </w:r>
      <w:r w:rsidR="000E0772" w:rsidRPr="007930F2">
        <w:rPr>
          <w:rFonts w:eastAsia="MS Mincho"/>
          <w:spacing w:val="6"/>
          <w:sz w:val="28"/>
          <w:szCs w:val="28"/>
        </w:rPr>
        <w:t xml:space="preserve"> № 297</w:t>
      </w:r>
      <w:r w:rsidR="002219F3" w:rsidRPr="007930F2">
        <w:rPr>
          <w:rFonts w:eastAsia="MS Mincho"/>
          <w:spacing w:val="6"/>
          <w:sz w:val="28"/>
          <w:szCs w:val="28"/>
        </w:rPr>
        <w:t>)</w:t>
      </w:r>
      <w:r w:rsidR="000E0772" w:rsidRPr="007930F2">
        <w:rPr>
          <w:rFonts w:eastAsia="MS Mincho"/>
          <w:spacing w:val="6"/>
          <w:sz w:val="28"/>
          <w:szCs w:val="28"/>
        </w:rPr>
        <w:t xml:space="preserve">, электромонтер при креплении провода к изолятору </w:t>
      </w:r>
      <w:r w:rsidR="00F86217" w:rsidRPr="007930F2">
        <w:rPr>
          <w:rFonts w:eastAsia="MS Mincho"/>
          <w:spacing w:val="6"/>
          <w:sz w:val="28"/>
          <w:szCs w:val="28"/>
        </w:rPr>
        <w:t>приблизился к токоведущим частям, находящимся под напряжением, в результате чего был поражен электрическим током.</w:t>
      </w:r>
    </w:p>
    <w:p w:rsidR="005C6AA0" w:rsidRPr="00766C29" w:rsidRDefault="008635CF" w:rsidP="00190E6B">
      <w:pPr>
        <w:pStyle w:val="a4"/>
        <w:numPr>
          <w:ilvl w:val="0"/>
          <w:numId w:val="7"/>
        </w:numPr>
        <w:tabs>
          <w:tab w:val="left" w:pos="-57"/>
          <w:tab w:val="left" w:pos="709"/>
          <w:tab w:val="left" w:pos="851"/>
          <w:tab w:val="left" w:pos="1134"/>
        </w:tabs>
        <w:spacing w:before="120" w:after="120" w:line="440" w:lineRule="exact"/>
        <w:ind w:left="0" w:firstLine="709"/>
        <w:rPr>
          <w:rFonts w:eastAsia="MS Mincho"/>
          <w:spacing w:val="6"/>
          <w:sz w:val="28"/>
          <w:szCs w:val="28"/>
        </w:rPr>
      </w:pPr>
      <w:r w:rsidRPr="00766C29">
        <w:rPr>
          <w:rFonts w:eastAsia="MS Mincho"/>
          <w:spacing w:val="6"/>
          <w:sz w:val="28"/>
          <w:szCs w:val="28"/>
        </w:rPr>
        <w:lastRenderedPageBreak/>
        <w:t xml:space="preserve">Несчастный случай со смертельным исходом произошел </w:t>
      </w:r>
      <w:r w:rsidR="00F1304F" w:rsidRPr="00766C29">
        <w:rPr>
          <w:rFonts w:eastAsia="MS Mincho"/>
          <w:spacing w:val="6"/>
          <w:sz w:val="28"/>
          <w:szCs w:val="28"/>
        </w:rPr>
        <w:t>12.08</w:t>
      </w:r>
      <w:r w:rsidRPr="00766C29">
        <w:rPr>
          <w:rFonts w:eastAsia="MS Mincho"/>
          <w:spacing w:val="6"/>
          <w:sz w:val="28"/>
          <w:szCs w:val="28"/>
        </w:rPr>
        <w:t>.2016 в</w:t>
      </w:r>
      <w:r w:rsidR="009838E2" w:rsidRPr="00766C29">
        <w:rPr>
          <w:rFonts w:eastAsia="MS Mincho"/>
          <w:spacing w:val="6"/>
          <w:sz w:val="28"/>
          <w:szCs w:val="28"/>
        </w:rPr>
        <w:t xml:space="preserve"> </w:t>
      </w:r>
      <w:r w:rsidR="00F1304F" w:rsidRPr="00766C29">
        <w:rPr>
          <w:rFonts w:eastAsia="MS Mincho"/>
          <w:spacing w:val="6"/>
          <w:sz w:val="28"/>
          <w:szCs w:val="28"/>
        </w:rPr>
        <w:t>АО «</w:t>
      </w:r>
      <w:proofErr w:type="spellStart"/>
      <w:r w:rsidR="00F1304F" w:rsidRPr="00766C29">
        <w:rPr>
          <w:rFonts w:eastAsia="MS Mincho"/>
          <w:spacing w:val="6"/>
          <w:sz w:val="28"/>
          <w:szCs w:val="28"/>
        </w:rPr>
        <w:t>Донэнерго</w:t>
      </w:r>
      <w:proofErr w:type="spellEnd"/>
      <w:r w:rsidR="00F1304F" w:rsidRPr="00766C29">
        <w:rPr>
          <w:rFonts w:eastAsia="MS Mincho"/>
          <w:spacing w:val="6"/>
          <w:sz w:val="28"/>
          <w:szCs w:val="28"/>
        </w:rPr>
        <w:t>»</w:t>
      </w:r>
      <w:r w:rsidRPr="00766C29">
        <w:rPr>
          <w:rFonts w:eastAsia="MS Mincho"/>
          <w:spacing w:val="6"/>
          <w:sz w:val="28"/>
          <w:szCs w:val="28"/>
        </w:rPr>
        <w:t>,</w:t>
      </w:r>
      <w:r w:rsidR="009838E2" w:rsidRPr="00766C29">
        <w:rPr>
          <w:rFonts w:eastAsia="MS Mincho"/>
          <w:spacing w:val="6"/>
          <w:sz w:val="28"/>
          <w:szCs w:val="28"/>
        </w:rPr>
        <w:t xml:space="preserve"> </w:t>
      </w:r>
      <w:r w:rsidR="00F1304F" w:rsidRPr="00766C29">
        <w:rPr>
          <w:rFonts w:eastAsia="MS Mincho"/>
          <w:spacing w:val="6"/>
          <w:sz w:val="28"/>
          <w:szCs w:val="28"/>
        </w:rPr>
        <w:t>Ростовская область</w:t>
      </w:r>
      <w:r w:rsidRPr="00766C29">
        <w:rPr>
          <w:rFonts w:eastAsia="MS Mincho"/>
          <w:spacing w:val="6"/>
          <w:sz w:val="28"/>
          <w:szCs w:val="28"/>
        </w:rPr>
        <w:t>.</w:t>
      </w:r>
    </w:p>
    <w:p w:rsidR="003C5C27" w:rsidRDefault="005C6AA0" w:rsidP="003C5C27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rFonts w:eastAsia="MS Mincho"/>
          <w:spacing w:val="6"/>
          <w:sz w:val="28"/>
          <w:szCs w:val="28"/>
        </w:rPr>
      </w:pPr>
      <w:r w:rsidRPr="00766C29">
        <w:rPr>
          <w:rFonts w:eastAsia="MS Mincho"/>
          <w:i/>
          <w:spacing w:val="6"/>
          <w:sz w:val="28"/>
          <w:szCs w:val="28"/>
        </w:rPr>
        <w:t xml:space="preserve">Обстоятельства несчастного случая. </w:t>
      </w:r>
      <w:r w:rsidR="004727D3" w:rsidRPr="00766C29">
        <w:rPr>
          <w:rFonts w:eastAsia="MS Mincho"/>
          <w:spacing w:val="6"/>
          <w:sz w:val="28"/>
          <w:szCs w:val="28"/>
        </w:rPr>
        <w:t>Во время выполнения рабо</w:t>
      </w:r>
      <w:r w:rsidR="003F18CA" w:rsidRPr="00766C29">
        <w:rPr>
          <w:rFonts w:eastAsia="MS Mincho"/>
          <w:spacing w:val="6"/>
          <w:sz w:val="28"/>
          <w:szCs w:val="28"/>
        </w:rPr>
        <w:t xml:space="preserve">т </w:t>
      </w:r>
      <w:r w:rsidR="003F18CA" w:rsidRPr="00766C29">
        <w:rPr>
          <w:rFonts w:eastAsia="MS Mincho"/>
          <w:spacing w:val="6"/>
          <w:sz w:val="28"/>
          <w:szCs w:val="28"/>
        </w:rPr>
        <w:br/>
        <w:t xml:space="preserve">по замене ответвления к вводу, при подключении нового ответвления </w:t>
      </w:r>
      <w:r w:rsidR="00A56586">
        <w:rPr>
          <w:rFonts w:eastAsia="MS Mincho"/>
          <w:spacing w:val="6"/>
          <w:sz w:val="28"/>
          <w:szCs w:val="28"/>
        </w:rPr>
        <w:br/>
      </w:r>
      <w:r w:rsidR="0080335D">
        <w:rPr>
          <w:rFonts w:eastAsia="MS Mincho"/>
          <w:spacing w:val="6"/>
          <w:sz w:val="28"/>
          <w:szCs w:val="28"/>
        </w:rPr>
        <w:t xml:space="preserve">на опоре № 13 </w:t>
      </w:r>
      <w:r w:rsidR="003C5C27">
        <w:rPr>
          <w:rFonts w:eastAsia="MS Mincho"/>
          <w:spacing w:val="6"/>
          <w:sz w:val="28"/>
          <w:szCs w:val="28"/>
        </w:rPr>
        <w:t xml:space="preserve">попал </w:t>
      </w:r>
      <w:bookmarkStart w:id="0" w:name="_GoBack"/>
      <w:bookmarkEnd w:id="0"/>
      <w:r w:rsidR="003C5C27">
        <w:rPr>
          <w:rFonts w:eastAsia="MS Mincho"/>
          <w:spacing w:val="6"/>
          <w:sz w:val="28"/>
          <w:szCs w:val="28"/>
        </w:rPr>
        <w:t>под воздействия электрического тока.</w:t>
      </w:r>
    </w:p>
    <w:p w:rsidR="009F2FD3" w:rsidRPr="00B239C0" w:rsidRDefault="009F2FD3" w:rsidP="003C5C27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rFonts w:eastAsia="MS Mincho"/>
          <w:spacing w:val="6"/>
          <w:sz w:val="28"/>
          <w:szCs w:val="28"/>
        </w:rPr>
      </w:pPr>
      <w:r w:rsidRPr="00B239C0">
        <w:rPr>
          <w:rFonts w:eastAsia="MS Mincho"/>
          <w:spacing w:val="6"/>
          <w:sz w:val="28"/>
          <w:szCs w:val="28"/>
        </w:rPr>
        <w:t xml:space="preserve">Несчастный случай со смертельным исходом произошел </w:t>
      </w:r>
      <w:r w:rsidR="007C6E20" w:rsidRPr="00B239C0">
        <w:rPr>
          <w:rFonts w:eastAsia="MS Mincho"/>
          <w:spacing w:val="6"/>
          <w:sz w:val="28"/>
          <w:szCs w:val="28"/>
        </w:rPr>
        <w:t>22.08</w:t>
      </w:r>
      <w:r w:rsidRPr="00B239C0">
        <w:rPr>
          <w:rFonts w:eastAsia="MS Mincho"/>
          <w:spacing w:val="6"/>
          <w:sz w:val="28"/>
          <w:szCs w:val="28"/>
        </w:rPr>
        <w:t xml:space="preserve">.2016 </w:t>
      </w:r>
      <w:proofErr w:type="gramStart"/>
      <w:r w:rsidRPr="00B239C0">
        <w:rPr>
          <w:rFonts w:eastAsia="MS Mincho"/>
          <w:spacing w:val="6"/>
          <w:sz w:val="28"/>
          <w:szCs w:val="28"/>
        </w:rPr>
        <w:t>в</w:t>
      </w:r>
      <w:proofErr w:type="gramEnd"/>
      <w:r w:rsidR="00E37644" w:rsidRPr="00B239C0">
        <w:rPr>
          <w:rFonts w:eastAsia="MS Mincho"/>
          <w:spacing w:val="6"/>
          <w:sz w:val="28"/>
          <w:szCs w:val="28"/>
        </w:rPr>
        <w:t xml:space="preserve"> </w:t>
      </w:r>
      <w:r w:rsidR="00331F77" w:rsidRPr="00B239C0">
        <w:rPr>
          <w:rFonts w:eastAsia="MS Mincho"/>
          <w:spacing w:val="6"/>
          <w:sz w:val="28"/>
          <w:szCs w:val="28"/>
        </w:rPr>
        <w:t>ПО</w:t>
      </w:r>
      <w:r w:rsidR="00E37644" w:rsidRPr="00B239C0">
        <w:rPr>
          <w:rFonts w:eastAsia="MS Mincho"/>
          <w:spacing w:val="6"/>
          <w:sz w:val="28"/>
          <w:szCs w:val="28"/>
        </w:rPr>
        <w:t xml:space="preserve"> </w:t>
      </w:r>
      <w:r w:rsidR="00331F77" w:rsidRPr="00B239C0">
        <w:rPr>
          <w:rFonts w:eastAsia="MS Mincho"/>
          <w:spacing w:val="6"/>
          <w:sz w:val="28"/>
          <w:szCs w:val="28"/>
        </w:rPr>
        <w:t>ОЭС</w:t>
      </w:r>
      <w:r w:rsidR="00E37644" w:rsidRPr="00B239C0">
        <w:rPr>
          <w:rFonts w:eastAsia="MS Mincho"/>
          <w:spacing w:val="6"/>
          <w:sz w:val="28"/>
          <w:szCs w:val="28"/>
        </w:rPr>
        <w:t xml:space="preserve"> </w:t>
      </w:r>
      <w:proofErr w:type="gramStart"/>
      <w:r w:rsidR="00E37644" w:rsidRPr="00B239C0">
        <w:rPr>
          <w:rFonts w:eastAsia="MS Mincho"/>
          <w:spacing w:val="6"/>
          <w:sz w:val="28"/>
          <w:szCs w:val="28"/>
        </w:rPr>
        <w:t>филиала</w:t>
      </w:r>
      <w:proofErr w:type="gramEnd"/>
      <w:r w:rsidR="00E37644" w:rsidRPr="00B239C0">
        <w:rPr>
          <w:rFonts w:eastAsia="MS Mincho"/>
          <w:spacing w:val="6"/>
          <w:sz w:val="28"/>
          <w:szCs w:val="28"/>
        </w:rPr>
        <w:t xml:space="preserve"> ОАО «МРСК Урала» - «Пермэнерго»</w:t>
      </w:r>
      <w:r w:rsidRPr="00B239C0">
        <w:rPr>
          <w:rFonts w:eastAsia="MS Mincho"/>
          <w:spacing w:val="6"/>
          <w:sz w:val="28"/>
          <w:szCs w:val="28"/>
        </w:rPr>
        <w:t xml:space="preserve">, </w:t>
      </w:r>
      <w:r w:rsidR="00E37644" w:rsidRPr="00B239C0">
        <w:rPr>
          <w:rFonts w:eastAsia="MS Mincho"/>
          <w:spacing w:val="6"/>
          <w:sz w:val="28"/>
          <w:szCs w:val="28"/>
        </w:rPr>
        <w:t>Пермский край</w:t>
      </w:r>
      <w:r w:rsidRPr="00B239C0">
        <w:rPr>
          <w:rFonts w:eastAsia="MS Mincho"/>
          <w:spacing w:val="6"/>
          <w:sz w:val="28"/>
          <w:szCs w:val="28"/>
        </w:rPr>
        <w:t xml:space="preserve">. </w:t>
      </w:r>
    </w:p>
    <w:p w:rsidR="009F2FD3" w:rsidRPr="00B239C0" w:rsidRDefault="009F2FD3" w:rsidP="009F2FD3">
      <w:pPr>
        <w:pStyle w:val="a4"/>
        <w:tabs>
          <w:tab w:val="left" w:pos="-57"/>
          <w:tab w:val="left" w:pos="709"/>
          <w:tab w:val="left" w:pos="851"/>
        </w:tabs>
        <w:spacing w:before="120" w:after="120" w:line="440" w:lineRule="exact"/>
        <w:ind w:firstLine="709"/>
        <w:rPr>
          <w:rFonts w:eastAsia="MS Mincho"/>
          <w:spacing w:val="6"/>
          <w:sz w:val="28"/>
          <w:szCs w:val="28"/>
        </w:rPr>
      </w:pPr>
      <w:r w:rsidRPr="00B239C0">
        <w:rPr>
          <w:rFonts w:eastAsia="MS Mincho"/>
          <w:i/>
          <w:spacing w:val="6"/>
          <w:sz w:val="28"/>
          <w:szCs w:val="28"/>
        </w:rPr>
        <w:t>Обстоятельства несчастного случая.</w:t>
      </w:r>
      <w:r w:rsidRPr="00B239C0">
        <w:rPr>
          <w:rFonts w:eastAsia="MS Mincho"/>
          <w:spacing w:val="6"/>
          <w:sz w:val="28"/>
          <w:szCs w:val="28"/>
        </w:rPr>
        <w:t xml:space="preserve"> </w:t>
      </w:r>
      <w:r w:rsidR="003108EE" w:rsidRPr="00B239C0">
        <w:rPr>
          <w:rFonts w:eastAsia="MS Mincho"/>
          <w:spacing w:val="6"/>
          <w:sz w:val="28"/>
          <w:szCs w:val="28"/>
        </w:rPr>
        <w:t xml:space="preserve">Во время переключений </w:t>
      </w:r>
      <w:r w:rsidR="003108EE" w:rsidRPr="00B239C0">
        <w:rPr>
          <w:rFonts w:eastAsia="MS Mincho"/>
          <w:spacing w:val="6"/>
          <w:sz w:val="28"/>
          <w:szCs w:val="28"/>
        </w:rPr>
        <w:br/>
        <w:t xml:space="preserve">на вывод в ремонт </w:t>
      </w:r>
      <w:r w:rsidR="00C9148C" w:rsidRPr="00B239C0">
        <w:rPr>
          <w:rFonts w:eastAsia="MS Mincho"/>
          <w:spacing w:val="6"/>
          <w:sz w:val="28"/>
          <w:szCs w:val="28"/>
        </w:rPr>
        <w:t xml:space="preserve">силового трансформатора </w:t>
      </w:r>
      <w:r w:rsidR="003108EE" w:rsidRPr="00B239C0">
        <w:rPr>
          <w:rFonts w:eastAsia="MS Mincho"/>
          <w:spacing w:val="6"/>
          <w:sz w:val="28"/>
          <w:szCs w:val="28"/>
        </w:rPr>
        <w:t xml:space="preserve">Т-1, 1С 10 </w:t>
      </w:r>
      <w:proofErr w:type="spellStart"/>
      <w:r w:rsidR="003108EE" w:rsidRPr="00B239C0">
        <w:rPr>
          <w:rFonts w:eastAsia="MS Mincho"/>
          <w:spacing w:val="6"/>
          <w:sz w:val="28"/>
          <w:szCs w:val="28"/>
        </w:rPr>
        <w:t>кВ</w:t>
      </w:r>
      <w:proofErr w:type="spellEnd"/>
      <w:r w:rsidR="003108EE" w:rsidRPr="00B239C0">
        <w:rPr>
          <w:rFonts w:eastAsia="MS Mincho"/>
          <w:spacing w:val="6"/>
          <w:sz w:val="28"/>
          <w:szCs w:val="28"/>
        </w:rPr>
        <w:t xml:space="preserve"> (для проведения высоковольтных испытаний оборудования на ПС Карагай)</w:t>
      </w:r>
      <w:r w:rsidRPr="00B239C0">
        <w:rPr>
          <w:rFonts w:eastAsia="MS Mincho"/>
          <w:spacing w:val="6"/>
          <w:sz w:val="28"/>
          <w:szCs w:val="28"/>
        </w:rPr>
        <w:t xml:space="preserve"> электромонтер оперативно-выездной бригады приблизился на недопустимое расстояние </w:t>
      </w:r>
      <w:r w:rsidR="00DA74AC" w:rsidRPr="00B239C0">
        <w:rPr>
          <w:rFonts w:eastAsia="MS Mincho"/>
          <w:spacing w:val="6"/>
          <w:sz w:val="28"/>
          <w:szCs w:val="28"/>
        </w:rPr>
        <w:br/>
      </w:r>
      <w:r w:rsidRPr="00B239C0">
        <w:rPr>
          <w:rFonts w:eastAsia="MS Mincho"/>
          <w:spacing w:val="6"/>
          <w:sz w:val="28"/>
          <w:szCs w:val="28"/>
        </w:rPr>
        <w:t xml:space="preserve">к токоведущим частям контактов данного выключателя, находящихся </w:t>
      </w:r>
      <w:r w:rsidR="00DB0B18" w:rsidRPr="00B239C0">
        <w:rPr>
          <w:rFonts w:eastAsia="MS Mincho"/>
          <w:spacing w:val="6"/>
          <w:sz w:val="28"/>
          <w:szCs w:val="28"/>
        </w:rPr>
        <w:br/>
      </w:r>
      <w:r w:rsidRPr="00B239C0">
        <w:rPr>
          <w:rFonts w:eastAsia="MS Mincho"/>
          <w:spacing w:val="6"/>
          <w:sz w:val="28"/>
          <w:szCs w:val="28"/>
        </w:rPr>
        <w:t>под напряжением, в результате чего был поражен электрическим током.</w:t>
      </w:r>
    </w:p>
    <w:p w:rsidR="001E4615" w:rsidRPr="00720823" w:rsidRDefault="001E4615" w:rsidP="001E4615">
      <w:pPr>
        <w:spacing w:before="120" w:line="440" w:lineRule="exact"/>
        <w:ind w:firstLine="720"/>
        <w:rPr>
          <w:rFonts w:eastAsia="MS Mincho"/>
          <w:spacing w:val="6"/>
          <w:sz w:val="28"/>
          <w:szCs w:val="28"/>
        </w:rPr>
      </w:pPr>
      <w:r>
        <w:rPr>
          <w:rFonts w:eastAsia="MS Mincho"/>
          <w:spacing w:val="6"/>
          <w:sz w:val="28"/>
          <w:szCs w:val="28"/>
        </w:rPr>
        <w:t xml:space="preserve">2.2 </w:t>
      </w:r>
      <w:r w:rsidRPr="00720823">
        <w:rPr>
          <w:rFonts w:eastAsia="MS Mincho"/>
          <w:spacing w:val="6"/>
          <w:sz w:val="28"/>
          <w:szCs w:val="28"/>
        </w:rPr>
        <w:t>Основ</w:t>
      </w:r>
      <w:r>
        <w:rPr>
          <w:rFonts w:eastAsia="MS Mincho"/>
          <w:spacing w:val="6"/>
          <w:sz w:val="28"/>
          <w:szCs w:val="28"/>
        </w:rPr>
        <w:t>ные причины несчастных случаев:</w:t>
      </w:r>
    </w:p>
    <w:p w:rsidR="001E4615" w:rsidRPr="00720823" w:rsidRDefault="001E4615" w:rsidP="001E4615">
      <w:pPr>
        <w:spacing w:line="440" w:lineRule="exact"/>
        <w:ind w:firstLine="720"/>
        <w:rPr>
          <w:rFonts w:eastAsia="MS Mincho"/>
          <w:spacing w:val="6"/>
          <w:sz w:val="28"/>
          <w:szCs w:val="28"/>
        </w:rPr>
      </w:pPr>
      <w:r w:rsidRPr="00720823">
        <w:rPr>
          <w:rFonts w:eastAsia="MS Mincho"/>
          <w:spacing w:val="6"/>
          <w:sz w:val="28"/>
          <w:szCs w:val="28"/>
        </w:rPr>
        <w:t>недостаточная подготовленность персонала к выполнению приемов, влияющих на безопасность работ;</w:t>
      </w:r>
    </w:p>
    <w:p w:rsidR="001E4615" w:rsidRPr="00720823" w:rsidRDefault="001E4615" w:rsidP="001E4615">
      <w:pPr>
        <w:spacing w:line="440" w:lineRule="exact"/>
        <w:ind w:firstLine="720"/>
        <w:rPr>
          <w:rFonts w:eastAsia="MS Mincho"/>
          <w:spacing w:val="6"/>
          <w:sz w:val="28"/>
          <w:szCs w:val="28"/>
        </w:rPr>
      </w:pPr>
      <w:r w:rsidRPr="00720823">
        <w:rPr>
          <w:rFonts w:eastAsia="MS Mincho"/>
          <w:spacing w:val="6"/>
          <w:sz w:val="28"/>
          <w:szCs w:val="28"/>
        </w:rPr>
        <w:t xml:space="preserve">невыполнение мероприятий по поддержанию энергоустановок </w:t>
      </w:r>
      <w:r>
        <w:rPr>
          <w:rFonts w:eastAsia="MS Mincho"/>
          <w:spacing w:val="6"/>
          <w:sz w:val="28"/>
          <w:szCs w:val="28"/>
        </w:rPr>
        <w:br/>
      </w:r>
      <w:r w:rsidRPr="00720823">
        <w:rPr>
          <w:rFonts w:eastAsia="MS Mincho"/>
          <w:spacing w:val="6"/>
          <w:sz w:val="28"/>
          <w:szCs w:val="28"/>
        </w:rPr>
        <w:t>в безопасном состоянии;</w:t>
      </w:r>
    </w:p>
    <w:p w:rsidR="001E4615" w:rsidRPr="00720823" w:rsidRDefault="001E4615" w:rsidP="001E4615">
      <w:pPr>
        <w:spacing w:line="440" w:lineRule="exact"/>
        <w:ind w:firstLine="720"/>
        <w:rPr>
          <w:rFonts w:eastAsia="MS Mincho"/>
          <w:spacing w:val="6"/>
          <w:sz w:val="28"/>
          <w:szCs w:val="28"/>
        </w:rPr>
      </w:pPr>
      <w:r w:rsidRPr="00720823">
        <w:rPr>
          <w:rFonts w:eastAsia="MS Mincho"/>
          <w:spacing w:val="6"/>
          <w:sz w:val="28"/>
          <w:szCs w:val="28"/>
        </w:rPr>
        <w:t>неэффективность мероприятий по подготовке и обучению персонала выполнению требований безопасности;</w:t>
      </w:r>
    </w:p>
    <w:p w:rsidR="001E4615" w:rsidRPr="00720823" w:rsidRDefault="001E4615" w:rsidP="001E4615">
      <w:pPr>
        <w:spacing w:line="440" w:lineRule="exact"/>
        <w:ind w:firstLine="720"/>
        <w:rPr>
          <w:rFonts w:eastAsia="MS Mincho"/>
          <w:spacing w:val="6"/>
          <w:sz w:val="28"/>
          <w:szCs w:val="28"/>
        </w:rPr>
      </w:pPr>
      <w:r w:rsidRPr="00720823">
        <w:rPr>
          <w:rFonts w:eastAsia="MS Mincho"/>
          <w:spacing w:val="6"/>
          <w:sz w:val="28"/>
          <w:szCs w:val="28"/>
        </w:rPr>
        <w:t xml:space="preserve">неэффективность мероприятий, обеспечивающих безопасность работ </w:t>
      </w:r>
      <w:r>
        <w:rPr>
          <w:rFonts w:eastAsia="MS Mincho"/>
          <w:spacing w:val="6"/>
          <w:sz w:val="28"/>
          <w:szCs w:val="28"/>
        </w:rPr>
        <w:br/>
      </w:r>
      <w:r w:rsidRPr="00720823">
        <w:rPr>
          <w:rFonts w:eastAsia="MS Mincho"/>
          <w:spacing w:val="6"/>
          <w:sz w:val="28"/>
          <w:szCs w:val="28"/>
        </w:rPr>
        <w:t>в энергоустановках;</w:t>
      </w:r>
    </w:p>
    <w:p w:rsidR="001E4615" w:rsidRPr="00720823" w:rsidRDefault="001E4615" w:rsidP="001E4615">
      <w:pPr>
        <w:spacing w:line="440" w:lineRule="exact"/>
        <w:ind w:firstLine="720"/>
        <w:rPr>
          <w:rFonts w:eastAsia="MS Mincho"/>
          <w:spacing w:val="6"/>
          <w:sz w:val="28"/>
          <w:szCs w:val="28"/>
        </w:rPr>
      </w:pPr>
      <w:r w:rsidRPr="00720823">
        <w:rPr>
          <w:rFonts w:eastAsia="MS Mincho"/>
          <w:spacing w:val="6"/>
          <w:sz w:val="28"/>
          <w:szCs w:val="28"/>
        </w:rPr>
        <w:t xml:space="preserve">отсутствие </w:t>
      </w:r>
      <w:proofErr w:type="gramStart"/>
      <w:r w:rsidRPr="00720823">
        <w:rPr>
          <w:rFonts w:eastAsia="MS Mincho"/>
          <w:spacing w:val="6"/>
          <w:sz w:val="28"/>
          <w:szCs w:val="28"/>
        </w:rPr>
        <w:t>контроля за</w:t>
      </w:r>
      <w:proofErr w:type="gramEnd"/>
      <w:r w:rsidRPr="00720823">
        <w:rPr>
          <w:rFonts w:eastAsia="MS Mincho"/>
          <w:spacing w:val="6"/>
          <w:sz w:val="28"/>
          <w:szCs w:val="28"/>
        </w:rPr>
        <w:t xml:space="preserve"> проведением организационных и технических мероприя</w:t>
      </w:r>
      <w:r>
        <w:rPr>
          <w:rFonts w:eastAsia="MS Mincho"/>
          <w:spacing w:val="6"/>
          <w:sz w:val="28"/>
          <w:szCs w:val="28"/>
        </w:rPr>
        <w:t xml:space="preserve">тий по обеспечению безопасности </w:t>
      </w:r>
      <w:r w:rsidRPr="00720823">
        <w:rPr>
          <w:rFonts w:eastAsia="MS Mincho"/>
          <w:spacing w:val="6"/>
          <w:sz w:val="28"/>
          <w:szCs w:val="28"/>
        </w:rPr>
        <w:t>при эксплуатации электроустановок;</w:t>
      </w:r>
    </w:p>
    <w:p w:rsidR="001E4615" w:rsidRDefault="001E4615" w:rsidP="001E4615">
      <w:pPr>
        <w:spacing w:line="440" w:lineRule="exact"/>
        <w:ind w:firstLine="720"/>
        <w:rPr>
          <w:rFonts w:eastAsia="MS Mincho"/>
          <w:spacing w:val="6"/>
          <w:sz w:val="28"/>
          <w:szCs w:val="28"/>
        </w:rPr>
      </w:pPr>
      <w:r w:rsidRPr="00720823">
        <w:rPr>
          <w:rFonts w:eastAsia="MS Mincho"/>
          <w:spacing w:val="6"/>
          <w:sz w:val="28"/>
          <w:szCs w:val="28"/>
        </w:rPr>
        <w:t>личная недисциплинированность работников.</w:t>
      </w:r>
    </w:p>
    <w:p w:rsidR="001E4615" w:rsidRPr="007C1A69" w:rsidRDefault="001E4615" w:rsidP="005531ED">
      <w:pPr>
        <w:pStyle w:val="a4"/>
        <w:tabs>
          <w:tab w:val="left" w:pos="-57"/>
          <w:tab w:val="left" w:pos="284"/>
          <w:tab w:val="left" w:pos="567"/>
          <w:tab w:val="left" w:pos="709"/>
          <w:tab w:val="left" w:pos="851"/>
        </w:tabs>
        <w:spacing w:before="240" w:line="440" w:lineRule="exact"/>
        <w:ind w:firstLine="0"/>
        <w:jc w:val="center"/>
        <w:rPr>
          <w:spacing w:val="6"/>
          <w:sz w:val="28"/>
          <w:szCs w:val="28"/>
        </w:rPr>
      </w:pPr>
      <w:r w:rsidRPr="00951513">
        <w:rPr>
          <w:spacing w:val="6"/>
          <w:sz w:val="28"/>
          <w:szCs w:val="28"/>
        </w:rPr>
        <w:t>3.</w:t>
      </w:r>
      <w:r w:rsidRPr="007C1A69">
        <w:rPr>
          <w:spacing w:val="6"/>
          <w:sz w:val="28"/>
          <w:szCs w:val="28"/>
        </w:rPr>
        <w:t xml:space="preserve"> Меры по предотвращению несчастных случаев при эксплуатации энергоустановок</w:t>
      </w:r>
    </w:p>
    <w:p w:rsidR="001E4615" w:rsidRPr="007C1A69" w:rsidRDefault="001E4615" w:rsidP="001E4615">
      <w:pPr>
        <w:spacing w:line="440" w:lineRule="exact"/>
        <w:ind w:firstLine="720"/>
        <w:rPr>
          <w:rFonts w:eastAsia="MS Mincho"/>
          <w:spacing w:val="6"/>
          <w:sz w:val="28"/>
          <w:szCs w:val="28"/>
        </w:rPr>
      </w:pPr>
      <w:r w:rsidRPr="007C1A69">
        <w:rPr>
          <w:rFonts w:eastAsia="MS Mincho"/>
          <w:spacing w:val="6"/>
          <w:sz w:val="28"/>
          <w:szCs w:val="28"/>
        </w:rPr>
        <w:t xml:space="preserve">Исходя из анализа обстоятельств и причин смертельных, групповых </w:t>
      </w:r>
      <w:r w:rsidRPr="007C1A69">
        <w:rPr>
          <w:rFonts w:eastAsia="MS Mincho"/>
          <w:spacing w:val="6"/>
          <w:sz w:val="28"/>
          <w:szCs w:val="28"/>
        </w:rPr>
        <w:br/>
        <w:t>и тяжелых несчастных случаев на энергоустановках, Ростехнадзор рекомендует руководителям организаций:</w:t>
      </w:r>
    </w:p>
    <w:p w:rsidR="001E4615" w:rsidRPr="007C1A69" w:rsidRDefault="001E4615" w:rsidP="001E4615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lastRenderedPageBreak/>
        <w:t>1.</w:t>
      </w:r>
      <w:r w:rsidRPr="007C1A69">
        <w:rPr>
          <w:spacing w:val="6"/>
          <w:sz w:val="28"/>
          <w:szCs w:val="28"/>
        </w:rPr>
        <w:tab/>
        <w:t xml:space="preserve">Доводить до работников материалы настоящего анализа </w:t>
      </w:r>
      <w:r w:rsidRPr="007C1A69">
        <w:rPr>
          <w:spacing w:val="6"/>
          <w:sz w:val="28"/>
          <w:szCs w:val="28"/>
        </w:rPr>
        <w:br/>
        <w:t>при проведении всех видов занятий и инструктажей по охране труда.</w:t>
      </w:r>
    </w:p>
    <w:p w:rsidR="001E4615" w:rsidRPr="007C1A69" w:rsidRDefault="001E4615" w:rsidP="001E4615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2.</w:t>
      </w:r>
      <w:r w:rsidRPr="007C1A69">
        <w:rPr>
          <w:spacing w:val="6"/>
          <w:sz w:val="28"/>
          <w:szCs w:val="28"/>
        </w:rPr>
        <w:tab/>
        <w:t xml:space="preserve">Повысить уровень организации производства работ </w:t>
      </w:r>
      <w:r>
        <w:rPr>
          <w:spacing w:val="6"/>
          <w:sz w:val="28"/>
          <w:szCs w:val="28"/>
        </w:rPr>
        <w:br/>
      </w:r>
      <w:r w:rsidRPr="007C1A69">
        <w:rPr>
          <w:spacing w:val="6"/>
          <w:sz w:val="28"/>
          <w:szCs w:val="28"/>
        </w:rPr>
        <w:t xml:space="preserve">на электрических и тепловых установках. Исключить допуск персонала </w:t>
      </w:r>
      <w:r w:rsidRPr="007C1A69">
        <w:rPr>
          <w:spacing w:val="6"/>
          <w:sz w:val="28"/>
          <w:szCs w:val="28"/>
        </w:rPr>
        <w:br/>
        <w:t xml:space="preserve">к работе без обязательной проверки выполнения организационных </w:t>
      </w:r>
      <w:r w:rsidRPr="007C1A69">
        <w:rPr>
          <w:spacing w:val="6"/>
          <w:sz w:val="28"/>
          <w:szCs w:val="28"/>
        </w:rPr>
        <w:br/>
        <w:t>и технических мероприятий при подготовке рабочих мест.</w:t>
      </w:r>
    </w:p>
    <w:p w:rsidR="001E4615" w:rsidRPr="007C1A69" w:rsidRDefault="001E4615" w:rsidP="001E4615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3.</w:t>
      </w:r>
      <w:r w:rsidRPr="007C1A69">
        <w:rPr>
          <w:spacing w:val="6"/>
          <w:sz w:val="28"/>
          <w:szCs w:val="28"/>
        </w:rPr>
        <w:tab/>
        <w:t xml:space="preserve">Обеспечивать проверку знаний персоналом нормативных правовых актов по охране труда при эксплуатации энергоустановок. Персонал, </w:t>
      </w:r>
      <w:r w:rsidRPr="007C1A69">
        <w:rPr>
          <w:spacing w:val="6"/>
          <w:sz w:val="28"/>
          <w:szCs w:val="28"/>
        </w:rPr>
        <w:br/>
        <w:t xml:space="preserve">не прошедший проверку знаний, к работам в энергоустановках </w:t>
      </w:r>
      <w:r w:rsidRPr="007C1A69">
        <w:rPr>
          <w:spacing w:val="6"/>
          <w:sz w:val="28"/>
          <w:szCs w:val="28"/>
        </w:rPr>
        <w:br/>
        <w:t>не допускать.</w:t>
      </w:r>
    </w:p>
    <w:p w:rsidR="001E4615" w:rsidRPr="007C1A69" w:rsidRDefault="001E4615" w:rsidP="001E4615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4.</w:t>
      </w:r>
      <w:r w:rsidRPr="007C1A69">
        <w:rPr>
          <w:spacing w:val="6"/>
          <w:sz w:val="28"/>
          <w:szCs w:val="28"/>
        </w:rPr>
        <w:tab/>
        <w:t xml:space="preserve">Обеспечить установленный порядок содержания, применения </w:t>
      </w:r>
      <w:r w:rsidRPr="007C1A69">
        <w:rPr>
          <w:spacing w:val="6"/>
          <w:sz w:val="28"/>
          <w:szCs w:val="28"/>
        </w:rPr>
        <w:br/>
        <w:t>и испытания средств защиты.</w:t>
      </w:r>
    </w:p>
    <w:p w:rsidR="001E4615" w:rsidRPr="007C1A69" w:rsidRDefault="001E4615" w:rsidP="001E4615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5.</w:t>
      </w:r>
      <w:r w:rsidRPr="007C1A69">
        <w:rPr>
          <w:spacing w:val="6"/>
          <w:sz w:val="28"/>
          <w:szCs w:val="28"/>
        </w:rPr>
        <w:tab/>
        <w:t xml:space="preserve">Усилить </w:t>
      </w:r>
      <w:proofErr w:type="gramStart"/>
      <w:r w:rsidRPr="007C1A69">
        <w:rPr>
          <w:spacing w:val="6"/>
          <w:sz w:val="28"/>
          <w:szCs w:val="28"/>
        </w:rPr>
        <w:t>контроль за</w:t>
      </w:r>
      <w:proofErr w:type="gramEnd"/>
      <w:r w:rsidRPr="007C1A69">
        <w:rPr>
          <w:spacing w:val="6"/>
          <w:sz w:val="28"/>
          <w:szCs w:val="28"/>
        </w:rPr>
        <w:t xml:space="preserve"> выполнением мероприятий, обеспечивающих безопасность работ.</w:t>
      </w:r>
    </w:p>
    <w:p w:rsidR="001E4615" w:rsidRPr="007C1A69" w:rsidRDefault="001E4615" w:rsidP="001E4615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6.</w:t>
      </w:r>
      <w:r w:rsidRPr="007C1A69">
        <w:rPr>
          <w:spacing w:val="6"/>
          <w:sz w:val="28"/>
          <w:szCs w:val="28"/>
        </w:rPr>
        <w:tab/>
        <w:t xml:space="preserve">Проводить разъяснительную работу с персоналом </w:t>
      </w:r>
      <w:r w:rsidRPr="007C1A69">
        <w:rPr>
          <w:spacing w:val="6"/>
          <w:sz w:val="28"/>
          <w:szCs w:val="28"/>
        </w:rPr>
        <w:br/>
        <w:t>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обед.</w:t>
      </w:r>
    </w:p>
    <w:p w:rsidR="001E4615" w:rsidRPr="007C1A69" w:rsidRDefault="001E4615" w:rsidP="001E4615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 xml:space="preserve">7. Повысить уровень организации работ по монтажу, демонтажу, замене и ремонту </w:t>
      </w:r>
      <w:proofErr w:type="spellStart"/>
      <w:r w:rsidRPr="007C1A69">
        <w:rPr>
          <w:spacing w:val="6"/>
          <w:sz w:val="28"/>
          <w:szCs w:val="28"/>
        </w:rPr>
        <w:t>энергооборудования</w:t>
      </w:r>
      <w:proofErr w:type="spellEnd"/>
      <w:r w:rsidRPr="007C1A69">
        <w:rPr>
          <w:spacing w:val="6"/>
          <w:sz w:val="28"/>
          <w:szCs w:val="28"/>
        </w:rPr>
        <w:t xml:space="preserve">. Усилить </w:t>
      </w:r>
      <w:proofErr w:type="gramStart"/>
      <w:r w:rsidRPr="007C1A69">
        <w:rPr>
          <w:spacing w:val="6"/>
          <w:sz w:val="28"/>
          <w:szCs w:val="28"/>
        </w:rPr>
        <w:t>контроль за</w:t>
      </w:r>
      <w:proofErr w:type="gramEnd"/>
      <w:r w:rsidRPr="007C1A69">
        <w:rPr>
          <w:spacing w:val="6"/>
          <w:sz w:val="28"/>
          <w:szCs w:val="28"/>
        </w:rPr>
        <w:t xml:space="preserve"> соблюдением порядка включения и выключения </w:t>
      </w:r>
      <w:proofErr w:type="spellStart"/>
      <w:r w:rsidRPr="007C1A69">
        <w:rPr>
          <w:spacing w:val="6"/>
          <w:sz w:val="28"/>
          <w:szCs w:val="28"/>
        </w:rPr>
        <w:t>энергооборудования</w:t>
      </w:r>
      <w:proofErr w:type="spellEnd"/>
      <w:r w:rsidRPr="007C1A69">
        <w:rPr>
          <w:spacing w:val="6"/>
          <w:sz w:val="28"/>
          <w:szCs w:val="28"/>
        </w:rPr>
        <w:t xml:space="preserve"> и его осмотров.</w:t>
      </w:r>
    </w:p>
    <w:p w:rsidR="001E4615" w:rsidRPr="007C1A69" w:rsidRDefault="001E4615" w:rsidP="001E4615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8. Не допускать персонал к проведению работ в особо опасных помещениях и помещениях с повышенной опасностью без электрозащитных средств.</w:t>
      </w:r>
    </w:p>
    <w:p w:rsidR="001E4615" w:rsidRPr="007C1A69" w:rsidRDefault="001E4615" w:rsidP="001E4615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9. Обеспечить выполнение требований безопасности на линиях электропередачи, находящихся под наведенным напряжением.</w:t>
      </w:r>
    </w:p>
    <w:p w:rsidR="008C445A" w:rsidRPr="001E4615" w:rsidRDefault="001E4615" w:rsidP="001E4615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10. Не допускать проведение работ вне помещений при проведении технического обслуживания во время интенсивных осадков и при плохой видимости.</w:t>
      </w:r>
    </w:p>
    <w:sectPr w:rsidR="008C445A" w:rsidRPr="001E4615" w:rsidSect="00031133">
      <w:headerReference w:type="even" r:id="rId13"/>
      <w:headerReference w:type="default" r:id="rId14"/>
      <w:pgSz w:w="11906" w:h="16838" w:code="9"/>
      <w:pgMar w:top="1134" w:right="851" w:bottom="993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ED" w:rsidRDefault="00382EED">
      <w:r>
        <w:separator/>
      </w:r>
    </w:p>
  </w:endnote>
  <w:endnote w:type="continuationSeparator" w:id="0">
    <w:p w:rsidR="00382EED" w:rsidRDefault="0038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ED" w:rsidRDefault="00382EED">
      <w:r>
        <w:separator/>
      </w:r>
    </w:p>
  </w:footnote>
  <w:footnote w:type="continuationSeparator" w:id="0">
    <w:p w:rsidR="00382EED" w:rsidRDefault="0038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5C27">
      <w:rPr>
        <w:rStyle w:val="a7"/>
        <w:noProof/>
      </w:rPr>
      <w:t>5</w: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A39E1"/>
    <w:multiLevelType w:val="hybridMultilevel"/>
    <w:tmpl w:val="6D283A50"/>
    <w:lvl w:ilvl="0" w:tplc="5AD624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C5AB6"/>
    <w:multiLevelType w:val="hybridMultilevel"/>
    <w:tmpl w:val="39D6164E"/>
    <w:lvl w:ilvl="0" w:tplc="E652982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1729F7"/>
    <w:multiLevelType w:val="hybridMultilevel"/>
    <w:tmpl w:val="5B9E33B4"/>
    <w:lvl w:ilvl="0" w:tplc="20A4B4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DCB1A55"/>
    <w:multiLevelType w:val="hybridMultilevel"/>
    <w:tmpl w:val="C3E6EF8A"/>
    <w:lvl w:ilvl="0" w:tplc="307435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52E2"/>
    <w:rsid w:val="000054A3"/>
    <w:rsid w:val="00010A94"/>
    <w:rsid w:val="00010EE4"/>
    <w:rsid w:val="000122D8"/>
    <w:rsid w:val="000139C1"/>
    <w:rsid w:val="00013D11"/>
    <w:rsid w:val="00013D39"/>
    <w:rsid w:val="00013DA6"/>
    <w:rsid w:val="00013F41"/>
    <w:rsid w:val="00015387"/>
    <w:rsid w:val="00016952"/>
    <w:rsid w:val="00020DD1"/>
    <w:rsid w:val="0002120B"/>
    <w:rsid w:val="00021A80"/>
    <w:rsid w:val="0002262E"/>
    <w:rsid w:val="00023196"/>
    <w:rsid w:val="00023EDF"/>
    <w:rsid w:val="00024CB6"/>
    <w:rsid w:val="0002507D"/>
    <w:rsid w:val="00025D20"/>
    <w:rsid w:val="00026405"/>
    <w:rsid w:val="00027722"/>
    <w:rsid w:val="00027CCD"/>
    <w:rsid w:val="00031133"/>
    <w:rsid w:val="000354F6"/>
    <w:rsid w:val="0003681E"/>
    <w:rsid w:val="000368B6"/>
    <w:rsid w:val="000371B7"/>
    <w:rsid w:val="00037835"/>
    <w:rsid w:val="00037B1D"/>
    <w:rsid w:val="00040CF0"/>
    <w:rsid w:val="00040E06"/>
    <w:rsid w:val="000413CD"/>
    <w:rsid w:val="00044311"/>
    <w:rsid w:val="00044B9F"/>
    <w:rsid w:val="0004760D"/>
    <w:rsid w:val="00051451"/>
    <w:rsid w:val="000532F8"/>
    <w:rsid w:val="000537D0"/>
    <w:rsid w:val="00054EAB"/>
    <w:rsid w:val="00055EF5"/>
    <w:rsid w:val="00055FF6"/>
    <w:rsid w:val="000563A1"/>
    <w:rsid w:val="00056782"/>
    <w:rsid w:val="0006195F"/>
    <w:rsid w:val="00061A4D"/>
    <w:rsid w:val="00063F6D"/>
    <w:rsid w:val="000640D7"/>
    <w:rsid w:val="00065ADC"/>
    <w:rsid w:val="00067D4C"/>
    <w:rsid w:val="00070A8B"/>
    <w:rsid w:val="00070B1B"/>
    <w:rsid w:val="00072142"/>
    <w:rsid w:val="00073BC4"/>
    <w:rsid w:val="000747DA"/>
    <w:rsid w:val="000754B3"/>
    <w:rsid w:val="0007698A"/>
    <w:rsid w:val="00076BD1"/>
    <w:rsid w:val="000772C3"/>
    <w:rsid w:val="000812EA"/>
    <w:rsid w:val="00084EC1"/>
    <w:rsid w:val="000855B0"/>
    <w:rsid w:val="000877D2"/>
    <w:rsid w:val="00091076"/>
    <w:rsid w:val="000918CF"/>
    <w:rsid w:val="00091A85"/>
    <w:rsid w:val="00091ACF"/>
    <w:rsid w:val="00092EF6"/>
    <w:rsid w:val="00093DD3"/>
    <w:rsid w:val="00095E07"/>
    <w:rsid w:val="000A0B0B"/>
    <w:rsid w:val="000A1BFE"/>
    <w:rsid w:val="000A1D1E"/>
    <w:rsid w:val="000A22FD"/>
    <w:rsid w:val="000A3290"/>
    <w:rsid w:val="000A5C77"/>
    <w:rsid w:val="000A6006"/>
    <w:rsid w:val="000A6FA3"/>
    <w:rsid w:val="000B09C5"/>
    <w:rsid w:val="000B18D0"/>
    <w:rsid w:val="000B3486"/>
    <w:rsid w:val="000B405A"/>
    <w:rsid w:val="000B4FC2"/>
    <w:rsid w:val="000B7891"/>
    <w:rsid w:val="000C0C3E"/>
    <w:rsid w:val="000C17A1"/>
    <w:rsid w:val="000C17A2"/>
    <w:rsid w:val="000C39B6"/>
    <w:rsid w:val="000C576F"/>
    <w:rsid w:val="000C6BA5"/>
    <w:rsid w:val="000C73F5"/>
    <w:rsid w:val="000C76AB"/>
    <w:rsid w:val="000C79F3"/>
    <w:rsid w:val="000D29E6"/>
    <w:rsid w:val="000D2AF2"/>
    <w:rsid w:val="000D3725"/>
    <w:rsid w:val="000D4B6E"/>
    <w:rsid w:val="000D56A1"/>
    <w:rsid w:val="000D5E8C"/>
    <w:rsid w:val="000D709D"/>
    <w:rsid w:val="000E0772"/>
    <w:rsid w:val="000E1913"/>
    <w:rsid w:val="000E1E76"/>
    <w:rsid w:val="000E2352"/>
    <w:rsid w:val="000E3817"/>
    <w:rsid w:val="000E381D"/>
    <w:rsid w:val="000E43B3"/>
    <w:rsid w:val="000E5ACD"/>
    <w:rsid w:val="000E63C3"/>
    <w:rsid w:val="000E74FC"/>
    <w:rsid w:val="000E7DE1"/>
    <w:rsid w:val="000F2E9C"/>
    <w:rsid w:val="000F35A9"/>
    <w:rsid w:val="000F633A"/>
    <w:rsid w:val="000F6D5C"/>
    <w:rsid w:val="000F7455"/>
    <w:rsid w:val="000F7E65"/>
    <w:rsid w:val="001009AF"/>
    <w:rsid w:val="00101B7E"/>
    <w:rsid w:val="00104763"/>
    <w:rsid w:val="00104F0E"/>
    <w:rsid w:val="001051B1"/>
    <w:rsid w:val="0010533B"/>
    <w:rsid w:val="00106535"/>
    <w:rsid w:val="00106A93"/>
    <w:rsid w:val="00106C9A"/>
    <w:rsid w:val="00107BA0"/>
    <w:rsid w:val="001114BF"/>
    <w:rsid w:val="001128B4"/>
    <w:rsid w:val="0011355A"/>
    <w:rsid w:val="00113F1C"/>
    <w:rsid w:val="00116124"/>
    <w:rsid w:val="00116827"/>
    <w:rsid w:val="0012112F"/>
    <w:rsid w:val="001212C8"/>
    <w:rsid w:val="00121BF7"/>
    <w:rsid w:val="00121E7C"/>
    <w:rsid w:val="00122FCB"/>
    <w:rsid w:val="00122FFE"/>
    <w:rsid w:val="00125293"/>
    <w:rsid w:val="001270C5"/>
    <w:rsid w:val="00131CFF"/>
    <w:rsid w:val="00131F89"/>
    <w:rsid w:val="001336F5"/>
    <w:rsid w:val="00134110"/>
    <w:rsid w:val="00135FA6"/>
    <w:rsid w:val="00136CF3"/>
    <w:rsid w:val="001375F4"/>
    <w:rsid w:val="001416E4"/>
    <w:rsid w:val="00142531"/>
    <w:rsid w:val="00142D13"/>
    <w:rsid w:val="001435EE"/>
    <w:rsid w:val="001446EC"/>
    <w:rsid w:val="001466B3"/>
    <w:rsid w:val="00146D87"/>
    <w:rsid w:val="0014741C"/>
    <w:rsid w:val="0015104F"/>
    <w:rsid w:val="001524A3"/>
    <w:rsid w:val="001535F1"/>
    <w:rsid w:val="00157583"/>
    <w:rsid w:val="00157E25"/>
    <w:rsid w:val="00160ED8"/>
    <w:rsid w:val="00161696"/>
    <w:rsid w:val="001629D5"/>
    <w:rsid w:val="00162F2C"/>
    <w:rsid w:val="00163348"/>
    <w:rsid w:val="001634C3"/>
    <w:rsid w:val="00163DD9"/>
    <w:rsid w:val="00163E04"/>
    <w:rsid w:val="001641D0"/>
    <w:rsid w:val="00164F8A"/>
    <w:rsid w:val="00165AE6"/>
    <w:rsid w:val="00165EF5"/>
    <w:rsid w:val="00167A68"/>
    <w:rsid w:val="001706EE"/>
    <w:rsid w:val="0017292E"/>
    <w:rsid w:val="00173B79"/>
    <w:rsid w:val="0017663F"/>
    <w:rsid w:val="001768A1"/>
    <w:rsid w:val="00177691"/>
    <w:rsid w:val="001809E1"/>
    <w:rsid w:val="001810E2"/>
    <w:rsid w:val="001812C9"/>
    <w:rsid w:val="00181EDA"/>
    <w:rsid w:val="001827A2"/>
    <w:rsid w:val="00182BD1"/>
    <w:rsid w:val="00183251"/>
    <w:rsid w:val="00184F76"/>
    <w:rsid w:val="001908A0"/>
    <w:rsid w:val="001908C9"/>
    <w:rsid w:val="00190E6B"/>
    <w:rsid w:val="00191167"/>
    <w:rsid w:val="00191544"/>
    <w:rsid w:val="00191892"/>
    <w:rsid w:val="00191CB6"/>
    <w:rsid w:val="00193147"/>
    <w:rsid w:val="00194B81"/>
    <w:rsid w:val="001952A9"/>
    <w:rsid w:val="00196632"/>
    <w:rsid w:val="001975D0"/>
    <w:rsid w:val="0019795F"/>
    <w:rsid w:val="001A032C"/>
    <w:rsid w:val="001A19E3"/>
    <w:rsid w:val="001A2089"/>
    <w:rsid w:val="001A21C5"/>
    <w:rsid w:val="001A502B"/>
    <w:rsid w:val="001A5E0B"/>
    <w:rsid w:val="001A6571"/>
    <w:rsid w:val="001A7A06"/>
    <w:rsid w:val="001B0F9D"/>
    <w:rsid w:val="001B17F2"/>
    <w:rsid w:val="001B1969"/>
    <w:rsid w:val="001B34B7"/>
    <w:rsid w:val="001B474E"/>
    <w:rsid w:val="001B4C94"/>
    <w:rsid w:val="001B7CE4"/>
    <w:rsid w:val="001C06FE"/>
    <w:rsid w:val="001C245E"/>
    <w:rsid w:val="001C308D"/>
    <w:rsid w:val="001C3B35"/>
    <w:rsid w:val="001C4ADF"/>
    <w:rsid w:val="001C5670"/>
    <w:rsid w:val="001C6A1D"/>
    <w:rsid w:val="001D018E"/>
    <w:rsid w:val="001D050A"/>
    <w:rsid w:val="001D1E97"/>
    <w:rsid w:val="001D36C7"/>
    <w:rsid w:val="001D4B7E"/>
    <w:rsid w:val="001E2DE3"/>
    <w:rsid w:val="001E33CE"/>
    <w:rsid w:val="001E4615"/>
    <w:rsid w:val="001E4A5B"/>
    <w:rsid w:val="001E4B30"/>
    <w:rsid w:val="001E5705"/>
    <w:rsid w:val="001E651F"/>
    <w:rsid w:val="001E68FF"/>
    <w:rsid w:val="001E71D5"/>
    <w:rsid w:val="001F2544"/>
    <w:rsid w:val="001F4ED8"/>
    <w:rsid w:val="001F514F"/>
    <w:rsid w:val="001F603C"/>
    <w:rsid w:val="001F762F"/>
    <w:rsid w:val="0020141F"/>
    <w:rsid w:val="00201B27"/>
    <w:rsid w:val="002020A2"/>
    <w:rsid w:val="002036CA"/>
    <w:rsid w:val="0020402C"/>
    <w:rsid w:val="0020551D"/>
    <w:rsid w:val="00205F78"/>
    <w:rsid w:val="002064BD"/>
    <w:rsid w:val="00206EC6"/>
    <w:rsid w:val="00207D67"/>
    <w:rsid w:val="00211AEB"/>
    <w:rsid w:val="00213018"/>
    <w:rsid w:val="0021321B"/>
    <w:rsid w:val="002135D7"/>
    <w:rsid w:val="0021602E"/>
    <w:rsid w:val="00217327"/>
    <w:rsid w:val="00220395"/>
    <w:rsid w:val="002216B5"/>
    <w:rsid w:val="002219F3"/>
    <w:rsid w:val="00222646"/>
    <w:rsid w:val="0022284F"/>
    <w:rsid w:val="00223D5A"/>
    <w:rsid w:val="00226B6F"/>
    <w:rsid w:val="00227FA6"/>
    <w:rsid w:val="002300F4"/>
    <w:rsid w:val="002303F2"/>
    <w:rsid w:val="00233528"/>
    <w:rsid w:val="00233B65"/>
    <w:rsid w:val="002354FA"/>
    <w:rsid w:val="00236183"/>
    <w:rsid w:val="00236724"/>
    <w:rsid w:val="002406AE"/>
    <w:rsid w:val="0024250C"/>
    <w:rsid w:val="002425A4"/>
    <w:rsid w:val="002454F9"/>
    <w:rsid w:val="00245E73"/>
    <w:rsid w:val="00245EEB"/>
    <w:rsid w:val="002468EE"/>
    <w:rsid w:val="00247884"/>
    <w:rsid w:val="0025020D"/>
    <w:rsid w:val="002510E9"/>
    <w:rsid w:val="00251564"/>
    <w:rsid w:val="00251DD5"/>
    <w:rsid w:val="00253F2E"/>
    <w:rsid w:val="00254546"/>
    <w:rsid w:val="002549EE"/>
    <w:rsid w:val="00255A71"/>
    <w:rsid w:val="002563EF"/>
    <w:rsid w:val="00260922"/>
    <w:rsid w:val="002638A8"/>
    <w:rsid w:val="002639C8"/>
    <w:rsid w:val="00263BF5"/>
    <w:rsid w:val="00263C49"/>
    <w:rsid w:val="00263CB7"/>
    <w:rsid w:val="00264F19"/>
    <w:rsid w:val="00265180"/>
    <w:rsid w:val="002655A8"/>
    <w:rsid w:val="00270F54"/>
    <w:rsid w:val="00271504"/>
    <w:rsid w:val="00272848"/>
    <w:rsid w:val="00274980"/>
    <w:rsid w:val="00275086"/>
    <w:rsid w:val="00276858"/>
    <w:rsid w:val="00280C05"/>
    <w:rsid w:val="002811C2"/>
    <w:rsid w:val="002811F9"/>
    <w:rsid w:val="00286D9D"/>
    <w:rsid w:val="002905E2"/>
    <w:rsid w:val="00290B9C"/>
    <w:rsid w:val="00293B2B"/>
    <w:rsid w:val="002965EE"/>
    <w:rsid w:val="00297D72"/>
    <w:rsid w:val="002A024C"/>
    <w:rsid w:val="002A210F"/>
    <w:rsid w:val="002A4F24"/>
    <w:rsid w:val="002A5929"/>
    <w:rsid w:val="002A7387"/>
    <w:rsid w:val="002B0808"/>
    <w:rsid w:val="002B1E26"/>
    <w:rsid w:val="002B3F10"/>
    <w:rsid w:val="002B428B"/>
    <w:rsid w:val="002B4A29"/>
    <w:rsid w:val="002B6A0F"/>
    <w:rsid w:val="002B79E3"/>
    <w:rsid w:val="002C4F11"/>
    <w:rsid w:val="002D019F"/>
    <w:rsid w:val="002D097D"/>
    <w:rsid w:val="002D133A"/>
    <w:rsid w:val="002D2AB9"/>
    <w:rsid w:val="002D399C"/>
    <w:rsid w:val="002D5025"/>
    <w:rsid w:val="002D5325"/>
    <w:rsid w:val="002D5C1F"/>
    <w:rsid w:val="002D5CF9"/>
    <w:rsid w:val="002E1283"/>
    <w:rsid w:val="002E167B"/>
    <w:rsid w:val="002E247D"/>
    <w:rsid w:val="002E4568"/>
    <w:rsid w:val="002E4FE3"/>
    <w:rsid w:val="002E59F4"/>
    <w:rsid w:val="002E5C2D"/>
    <w:rsid w:val="002E66D7"/>
    <w:rsid w:val="002E6E12"/>
    <w:rsid w:val="002E7F57"/>
    <w:rsid w:val="002F27D1"/>
    <w:rsid w:val="002F3059"/>
    <w:rsid w:val="00302EB9"/>
    <w:rsid w:val="00305149"/>
    <w:rsid w:val="003054EA"/>
    <w:rsid w:val="00305944"/>
    <w:rsid w:val="0030606F"/>
    <w:rsid w:val="00306510"/>
    <w:rsid w:val="003108EE"/>
    <w:rsid w:val="003116FD"/>
    <w:rsid w:val="00314D5D"/>
    <w:rsid w:val="0031746E"/>
    <w:rsid w:val="003248C2"/>
    <w:rsid w:val="00324B54"/>
    <w:rsid w:val="00325FB5"/>
    <w:rsid w:val="0032695C"/>
    <w:rsid w:val="00327714"/>
    <w:rsid w:val="0033086F"/>
    <w:rsid w:val="00331F77"/>
    <w:rsid w:val="00332473"/>
    <w:rsid w:val="00332718"/>
    <w:rsid w:val="00333DDE"/>
    <w:rsid w:val="003370FA"/>
    <w:rsid w:val="0033744A"/>
    <w:rsid w:val="00340233"/>
    <w:rsid w:val="00341802"/>
    <w:rsid w:val="0034235D"/>
    <w:rsid w:val="00343E8A"/>
    <w:rsid w:val="003449B7"/>
    <w:rsid w:val="0034506A"/>
    <w:rsid w:val="0034538B"/>
    <w:rsid w:val="00345B11"/>
    <w:rsid w:val="00346FAC"/>
    <w:rsid w:val="003478C8"/>
    <w:rsid w:val="00350AE6"/>
    <w:rsid w:val="00351F07"/>
    <w:rsid w:val="00352DB1"/>
    <w:rsid w:val="00353009"/>
    <w:rsid w:val="00353316"/>
    <w:rsid w:val="00353379"/>
    <w:rsid w:val="00354D62"/>
    <w:rsid w:val="0035556B"/>
    <w:rsid w:val="0035773F"/>
    <w:rsid w:val="003601A1"/>
    <w:rsid w:val="00360D57"/>
    <w:rsid w:val="00361589"/>
    <w:rsid w:val="0036243E"/>
    <w:rsid w:val="003637A8"/>
    <w:rsid w:val="003637B6"/>
    <w:rsid w:val="0036519F"/>
    <w:rsid w:val="00365442"/>
    <w:rsid w:val="00366761"/>
    <w:rsid w:val="003672D2"/>
    <w:rsid w:val="003711FA"/>
    <w:rsid w:val="00371739"/>
    <w:rsid w:val="00372A7B"/>
    <w:rsid w:val="00373875"/>
    <w:rsid w:val="00373B32"/>
    <w:rsid w:val="00374ACB"/>
    <w:rsid w:val="00375F84"/>
    <w:rsid w:val="003802EF"/>
    <w:rsid w:val="003806D4"/>
    <w:rsid w:val="00380BF2"/>
    <w:rsid w:val="00382DA0"/>
    <w:rsid w:val="00382EED"/>
    <w:rsid w:val="00383378"/>
    <w:rsid w:val="003835E2"/>
    <w:rsid w:val="00384169"/>
    <w:rsid w:val="003842F7"/>
    <w:rsid w:val="00384CD0"/>
    <w:rsid w:val="00387959"/>
    <w:rsid w:val="003904C1"/>
    <w:rsid w:val="00393A14"/>
    <w:rsid w:val="00393B0A"/>
    <w:rsid w:val="00394DD4"/>
    <w:rsid w:val="00396B69"/>
    <w:rsid w:val="003A0873"/>
    <w:rsid w:val="003A120F"/>
    <w:rsid w:val="003A1C70"/>
    <w:rsid w:val="003A25C7"/>
    <w:rsid w:val="003A27C4"/>
    <w:rsid w:val="003A3DD8"/>
    <w:rsid w:val="003A417D"/>
    <w:rsid w:val="003A4411"/>
    <w:rsid w:val="003A44A8"/>
    <w:rsid w:val="003A5AEB"/>
    <w:rsid w:val="003A6294"/>
    <w:rsid w:val="003B00BF"/>
    <w:rsid w:val="003B00E1"/>
    <w:rsid w:val="003B012B"/>
    <w:rsid w:val="003B03C2"/>
    <w:rsid w:val="003B0B92"/>
    <w:rsid w:val="003B16AB"/>
    <w:rsid w:val="003B3CA3"/>
    <w:rsid w:val="003B59BD"/>
    <w:rsid w:val="003B5BAC"/>
    <w:rsid w:val="003B7EB6"/>
    <w:rsid w:val="003C0268"/>
    <w:rsid w:val="003C04DF"/>
    <w:rsid w:val="003C1A50"/>
    <w:rsid w:val="003C386E"/>
    <w:rsid w:val="003C4E8B"/>
    <w:rsid w:val="003C5C27"/>
    <w:rsid w:val="003C6571"/>
    <w:rsid w:val="003C7B2A"/>
    <w:rsid w:val="003D0702"/>
    <w:rsid w:val="003D2382"/>
    <w:rsid w:val="003D3C37"/>
    <w:rsid w:val="003D5502"/>
    <w:rsid w:val="003D5EC6"/>
    <w:rsid w:val="003D6ABC"/>
    <w:rsid w:val="003D6DF5"/>
    <w:rsid w:val="003D72CD"/>
    <w:rsid w:val="003E1482"/>
    <w:rsid w:val="003E22EF"/>
    <w:rsid w:val="003E278B"/>
    <w:rsid w:val="003E2F24"/>
    <w:rsid w:val="003E3443"/>
    <w:rsid w:val="003E5C6C"/>
    <w:rsid w:val="003E60A4"/>
    <w:rsid w:val="003E6686"/>
    <w:rsid w:val="003F0E22"/>
    <w:rsid w:val="003F1062"/>
    <w:rsid w:val="003F18CA"/>
    <w:rsid w:val="003F4BD6"/>
    <w:rsid w:val="003F7853"/>
    <w:rsid w:val="0040062E"/>
    <w:rsid w:val="00402045"/>
    <w:rsid w:val="004040DB"/>
    <w:rsid w:val="00404152"/>
    <w:rsid w:val="00404201"/>
    <w:rsid w:val="00404D1A"/>
    <w:rsid w:val="00405555"/>
    <w:rsid w:val="00410068"/>
    <w:rsid w:val="00411EEC"/>
    <w:rsid w:val="004126B5"/>
    <w:rsid w:val="00412CDA"/>
    <w:rsid w:val="00416816"/>
    <w:rsid w:val="00416984"/>
    <w:rsid w:val="004239C3"/>
    <w:rsid w:val="00426FB1"/>
    <w:rsid w:val="004272CB"/>
    <w:rsid w:val="00427AB2"/>
    <w:rsid w:val="00427D0A"/>
    <w:rsid w:val="00427FF2"/>
    <w:rsid w:val="00430375"/>
    <w:rsid w:val="004320DA"/>
    <w:rsid w:val="00432806"/>
    <w:rsid w:val="00433155"/>
    <w:rsid w:val="0043373A"/>
    <w:rsid w:val="004342B3"/>
    <w:rsid w:val="004369C1"/>
    <w:rsid w:val="00436D83"/>
    <w:rsid w:val="004372B7"/>
    <w:rsid w:val="00437D24"/>
    <w:rsid w:val="00440273"/>
    <w:rsid w:val="00442112"/>
    <w:rsid w:val="0044321C"/>
    <w:rsid w:val="00447B5F"/>
    <w:rsid w:val="00450EC0"/>
    <w:rsid w:val="004510BC"/>
    <w:rsid w:val="00451915"/>
    <w:rsid w:val="00452CC0"/>
    <w:rsid w:val="004541B1"/>
    <w:rsid w:val="004616A9"/>
    <w:rsid w:val="00462355"/>
    <w:rsid w:val="00463900"/>
    <w:rsid w:val="00464F5B"/>
    <w:rsid w:val="00465E26"/>
    <w:rsid w:val="00466196"/>
    <w:rsid w:val="004669FE"/>
    <w:rsid w:val="00470B48"/>
    <w:rsid w:val="00470B69"/>
    <w:rsid w:val="00471AF4"/>
    <w:rsid w:val="004727D3"/>
    <w:rsid w:val="00472B6C"/>
    <w:rsid w:val="00473E93"/>
    <w:rsid w:val="00473FAA"/>
    <w:rsid w:val="0047490E"/>
    <w:rsid w:val="00475446"/>
    <w:rsid w:val="00475FA6"/>
    <w:rsid w:val="004766F3"/>
    <w:rsid w:val="00477869"/>
    <w:rsid w:val="00477B3A"/>
    <w:rsid w:val="00482ECC"/>
    <w:rsid w:val="00485A07"/>
    <w:rsid w:val="00487689"/>
    <w:rsid w:val="00491261"/>
    <w:rsid w:val="00495368"/>
    <w:rsid w:val="00496293"/>
    <w:rsid w:val="00497490"/>
    <w:rsid w:val="004A06C0"/>
    <w:rsid w:val="004A07EA"/>
    <w:rsid w:val="004A19A7"/>
    <w:rsid w:val="004A34EA"/>
    <w:rsid w:val="004A59BB"/>
    <w:rsid w:val="004A65E7"/>
    <w:rsid w:val="004A6C2C"/>
    <w:rsid w:val="004A6F3D"/>
    <w:rsid w:val="004A71A8"/>
    <w:rsid w:val="004A722B"/>
    <w:rsid w:val="004A744E"/>
    <w:rsid w:val="004B2652"/>
    <w:rsid w:val="004B46CE"/>
    <w:rsid w:val="004B4A53"/>
    <w:rsid w:val="004B76AE"/>
    <w:rsid w:val="004C01C3"/>
    <w:rsid w:val="004C0C94"/>
    <w:rsid w:val="004C15E2"/>
    <w:rsid w:val="004C3095"/>
    <w:rsid w:val="004C6128"/>
    <w:rsid w:val="004C651D"/>
    <w:rsid w:val="004C6DBB"/>
    <w:rsid w:val="004C72EE"/>
    <w:rsid w:val="004D3D85"/>
    <w:rsid w:val="004D5ED9"/>
    <w:rsid w:val="004D6071"/>
    <w:rsid w:val="004D6AB0"/>
    <w:rsid w:val="004D7D00"/>
    <w:rsid w:val="004D7FEC"/>
    <w:rsid w:val="004E09F3"/>
    <w:rsid w:val="004E0A4B"/>
    <w:rsid w:val="004E388F"/>
    <w:rsid w:val="004E3E12"/>
    <w:rsid w:val="004E4A35"/>
    <w:rsid w:val="004E684E"/>
    <w:rsid w:val="004E69A4"/>
    <w:rsid w:val="004E6C5D"/>
    <w:rsid w:val="004E738A"/>
    <w:rsid w:val="004E7538"/>
    <w:rsid w:val="004E7C2C"/>
    <w:rsid w:val="004F6413"/>
    <w:rsid w:val="00502FC1"/>
    <w:rsid w:val="00503607"/>
    <w:rsid w:val="00504AB5"/>
    <w:rsid w:val="00504C06"/>
    <w:rsid w:val="005054A3"/>
    <w:rsid w:val="00505EED"/>
    <w:rsid w:val="005061D6"/>
    <w:rsid w:val="00506F13"/>
    <w:rsid w:val="00507214"/>
    <w:rsid w:val="00512B9A"/>
    <w:rsid w:val="00513D5D"/>
    <w:rsid w:val="00515498"/>
    <w:rsid w:val="00515B25"/>
    <w:rsid w:val="00517359"/>
    <w:rsid w:val="00522519"/>
    <w:rsid w:val="0052251C"/>
    <w:rsid w:val="00522B20"/>
    <w:rsid w:val="00523562"/>
    <w:rsid w:val="00526C73"/>
    <w:rsid w:val="00527D94"/>
    <w:rsid w:val="005311A4"/>
    <w:rsid w:val="0053287C"/>
    <w:rsid w:val="00533EC5"/>
    <w:rsid w:val="00533FC0"/>
    <w:rsid w:val="00536B5D"/>
    <w:rsid w:val="005372A0"/>
    <w:rsid w:val="00537403"/>
    <w:rsid w:val="0053751A"/>
    <w:rsid w:val="00542951"/>
    <w:rsid w:val="0054361E"/>
    <w:rsid w:val="0055121E"/>
    <w:rsid w:val="005526B8"/>
    <w:rsid w:val="0055272D"/>
    <w:rsid w:val="00552DA0"/>
    <w:rsid w:val="005531ED"/>
    <w:rsid w:val="00553226"/>
    <w:rsid w:val="005539A1"/>
    <w:rsid w:val="005555DD"/>
    <w:rsid w:val="005556C4"/>
    <w:rsid w:val="005559B8"/>
    <w:rsid w:val="00555AC3"/>
    <w:rsid w:val="005604CE"/>
    <w:rsid w:val="0056102F"/>
    <w:rsid w:val="00562FE2"/>
    <w:rsid w:val="00563A18"/>
    <w:rsid w:val="00563A41"/>
    <w:rsid w:val="00563C2F"/>
    <w:rsid w:val="005648FC"/>
    <w:rsid w:val="0057628E"/>
    <w:rsid w:val="00583A06"/>
    <w:rsid w:val="00586626"/>
    <w:rsid w:val="0058709A"/>
    <w:rsid w:val="005907B4"/>
    <w:rsid w:val="0059187B"/>
    <w:rsid w:val="00592F06"/>
    <w:rsid w:val="00596779"/>
    <w:rsid w:val="005971A2"/>
    <w:rsid w:val="005A18D4"/>
    <w:rsid w:val="005A1DA8"/>
    <w:rsid w:val="005A410A"/>
    <w:rsid w:val="005A4222"/>
    <w:rsid w:val="005A65CB"/>
    <w:rsid w:val="005A68C0"/>
    <w:rsid w:val="005A7A8A"/>
    <w:rsid w:val="005B2781"/>
    <w:rsid w:val="005B2CEF"/>
    <w:rsid w:val="005B31E9"/>
    <w:rsid w:val="005B48A1"/>
    <w:rsid w:val="005B5F31"/>
    <w:rsid w:val="005C04A5"/>
    <w:rsid w:val="005C1E0A"/>
    <w:rsid w:val="005C2E6F"/>
    <w:rsid w:val="005C33D3"/>
    <w:rsid w:val="005C4B83"/>
    <w:rsid w:val="005C5844"/>
    <w:rsid w:val="005C5E84"/>
    <w:rsid w:val="005C6AA0"/>
    <w:rsid w:val="005C6D84"/>
    <w:rsid w:val="005D1515"/>
    <w:rsid w:val="005D481A"/>
    <w:rsid w:val="005D4B57"/>
    <w:rsid w:val="005D6559"/>
    <w:rsid w:val="005D6C4A"/>
    <w:rsid w:val="005D7116"/>
    <w:rsid w:val="005E04F3"/>
    <w:rsid w:val="005E2CDC"/>
    <w:rsid w:val="005E3EE3"/>
    <w:rsid w:val="005E6290"/>
    <w:rsid w:val="005E68EC"/>
    <w:rsid w:val="005E7A55"/>
    <w:rsid w:val="005E7C47"/>
    <w:rsid w:val="005F12A4"/>
    <w:rsid w:val="005F2360"/>
    <w:rsid w:val="005F27D3"/>
    <w:rsid w:val="005F27FE"/>
    <w:rsid w:val="005F321D"/>
    <w:rsid w:val="005F336D"/>
    <w:rsid w:val="005F454C"/>
    <w:rsid w:val="005F767B"/>
    <w:rsid w:val="005F7A9A"/>
    <w:rsid w:val="005F7B00"/>
    <w:rsid w:val="0060036E"/>
    <w:rsid w:val="006028A1"/>
    <w:rsid w:val="00603C78"/>
    <w:rsid w:val="0060522B"/>
    <w:rsid w:val="00605A2C"/>
    <w:rsid w:val="00605E5E"/>
    <w:rsid w:val="0060707A"/>
    <w:rsid w:val="006122D0"/>
    <w:rsid w:val="006125C9"/>
    <w:rsid w:val="0061458E"/>
    <w:rsid w:val="006152AE"/>
    <w:rsid w:val="006179E8"/>
    <w:rsid w:val="00620F6A"/>
    <w:rsid w:val="00621AFC"/>
    <w:rsid w:val="006223A7"/>
    <w:rsid w:val="00622536"/>
    <w:rsid w:val="00622ED8"/>
    <w:rsid w:val="00623CE0"/>
    <w:rsid w:val="006246D9"/>
    <w:rsid w:val="006250C7"/>
    <w:rsid w:val="0062685D"/>
    <w:rsid w:val="00627E08"/>
    <w:rsid w:val="00631065"/>
    <w:rsid w:val="006329D1"/>
    <w:rsid w:val="0063394E"/>
    <w:rsid w:val="0063670B"/>
    <w:rsid w:val="006378C7"/>
    <w:rsid w:val="006408BB"/>
    <w:rsid w:val="00640990"/>
    <w:rsid w:val="006421F8"/>
    <w:rsid w:val="00642206"/>
    <w:rsid w:val="006424CB"/>
    <w:rsid w:val="0064297C"/>
    <w:rsid w:val="00642AAC"/>
    <w:rsid w:val="006446E6"/>
    <w:rsid w:val="006468C6"/>
    <w:rsid w:val="006500DF"/>
    <w:rsid w:val="00650145"/>
    <w:rsid w:val="00651065"/>
    <w:rsid w:val="00653511"/>
    <w:rsid w:val="00657102"/>
    <w:rsid w:val="006600F0"/>
    <w:rsid w:val="00660281"/>
    <w:rsid w:val="00662155"/>
    <w:rsid w:val="00663B31"/>
    <w:rsid w:val="00665DD7"/>
    <w:rsid w:val="006660AE"/>
    <w:rsid w:val="00670405"/>
    <w:rsid w:val="00671011"/>
    <w:rsid w:val="00673409"/>
    <w:rsid w:val="006746D7"/>
    <w:rsid w:val="00674791"/>
    <w:rsid w:val="0067609B"/>
    <w:rsid w:val="0067669C"/>
    <w:rsid w:val="006766BC"/>
    <w:rsid w:val="00676806"/>
    <w:rsid w:val="00677CB1"/>
    <w:rsid w:val="006823E7"/>
    <w:rsid w:val="00682DC5"/>
    <w:rsid w:val="00686337"/>
    <w:rsid w:val="00690E57"/>
    <w:rsid w:val="0069149D"/>
    <w:rsid w:val="00692699"/>
    <w:rsid w:val="00692B0B"/>
    <w:rsid w:val="006942CB"/>
    <w:rsid w:val="00695BD3"/>
    <w:rsid w:val="00695CCC"/>
    <w:rsid w:val="00696638"/>
    <w:rsid w:val="0069713D"/>
    <w:rsid w:val="00697E04"/>
    <w:rsid w:val="006A2E0A"/>
    <w:rsid w:val="006A3484"/>
    <w:rsid w:val="006A37BD"/>
    <w:rsid w:val="006A44C6"/>
    <w:rsid w:val="006A47D4"/>
    <w:rsid w:val="006A58EB"/>
    <w:rsid w:val="006A5FC0"/>
    <w:rsid w:val="006A5FFE"/>
    <w:rsid w:val="006A638A"/>
    <w:rsid w:val="006B25DD"/>
    <w:rsid w:val="006C1EDC"/>
    <w:rsid w:val="006C2195"/>
    <w:rsid w:val="006C286E"/>
    <w:rsid w:val="006C38EB"/>
    <w:rsid w:val="006C393F"/>
    <w:rsid w:val="006C4ED7"/>
    <w:rsid w:val="006C4FC9"/>
    <w:rsid w:val="006C6B0E"/>
    <w:rsid w:val="006C6CCE"/>
    <w:rsid w:val="006C7181"/>
    <w:rsid w:val="006C7F5D"/>
    <w:rsid w:val="006D11F7"/>
    <w:rsid w:val="006D18D4"/>
    <w:rsid w:val="006D1C1B"/>
    <w:rsid w:val="006D54AC"/>
    <w:rsid w:val="006D54BD"/>
    <w:rsid w:val="006D68DA"/>
    <w:rsid w:val="006E093E"/>
    <w:rsid w:val="006E0BFD"/>
    <w:rsid w:val="006E1381"/>
    <w:rsid w:val="006E25B2"/>
    <w:rsid w:val="006E6CDF"/>
    <w:rsid w:val="006E7D42"/>
    <w:rsid w:val="006F09D6"/>
    <w:rsid w:val="006F20A2"/>
    <w:rsid w:val="006F2A98"/>
    <w:rsid w:val="006F2CEC"/>
    <w:rsid w:val="006F3077"/>
    <w:rsid w:val="006F3776"/>
    <w:rsid w:val="006F3ABA"/>
    <w:rsid w:val="006F3ECE"/>
    <w:rsid w:val="006F45E3"/>
    <w:rsid w:val="006F4965"/>
    <w:rsid w:val="006F5A54"/>
    <w:rsid w:val="006F690E"/>
    <w:rsid w:val="006F6A5A"/>
    <w:rsid w:val="006F7033"/>
    <w:rsid w:val="006F76B2"/>
    <w:rsid w:val="00700B53"/>
    <w:rsid w:val="00700C03"/>
    <w:rsid w:val="00701D20"/>
    <w:rsid w:val="007039A0"/>
    <w:rsid w:val="00704F9A"/>
    <w:rsid w:val="00705676"/>
    <w:rsid w:val="00705983"/>
    <w:rsid w:val="0070745D"/>
    <w:rsid w:val="00710CE3"/>
    <w:rsid w:val="00711134"/>
    <w:rsid w:val="00711824"/>
    <w:rsid w:val="007119FE"/>
    <w:rsid w:val="00712D0E"/>
    <w:rsid w:val="00712DBB"/>
    <w:rsid w:val="0071459A"/>
    <w:rsid w:val="007167A1"/>
    <w:rsid w:val="007176AB"/>
    <w:rsid w:val="00722EEC"/>
    <w:rsid w:val="007236B3"/>
    <w:rsid w:val="00723827"/>
    <w:rsid w:val="00724041"/>
    <w:rsid w:val="007254B0"/>
    <w:rsid w:val="00726638"/>
    <w:rsid w:val="00726BA2"/>
    <w:rsid w:val="00732E6F"/>
    <w:rsid w:val="00734330"/>
    <w:rsid w:val="00734BAA"/>
    <w:rsid w:val="00734DA0"/>
    <w:rsid w:val="00742874"/>
    <w:rsid w:val="00744B31"/>
    <w:rsid w:val="00746A27"/>
    <w:rsid w:val="00747A25"/>
    <w:rsid w:val="00747F0E"/>
    <w:rsid w:val="00750BF9"/>
    <w:rsid w:val="00752507"/>
    <w:rsid w:val="0075532A"/>
    <w:rsid w:val="0075569B"/>
    <w:rsid w:val="00756C8B"/>
    <w:rsid w:val="00757368"/>
    <w:rsid w:val="00760313"/>
    <w:rsid w:val="0076187A"/>
    <w:rsid w:val="00761B17"/>
    <w:rsid w:val="00762CA0"/>
    <w:rsid w:val="00764145"/>
    <w:rsid w:val="00764795"/>
    <w:rsid w:val="00764E47"/>
    <w:rsid w:val="00765696"/>
    <w:rsid w:val="00766911"/>
    <w:rsid w:val="00766C29"/>
    <w:rsid w:val="007674AA"/>
    <w:rsid w:val="0077032F"/>
    <w:rsid w:val="0077093D"/>
    <w:rsid w:val="00770D7E"/>
    <w:rsid w:val="00770D80"/>
    <w:rsid w:val="007715EE"/>
    <w:rsid w:val="00772E9D"/>
    <w:rsid w:val="00773626"/>
    <w:rsid w:val="007746F6"/>
    <w:rsid w:val="00777239"/>
    <w:rsid w:val="00777957"/>
    <w:rsid w:val="007804DF"/>
    <w:rsid w:val="00781097"/>
    <w:rsid w:val="007815EE"/>
    <w:rsid w:val="00782A45"/>
    <w:rsid w:val="00782DE0"/>
    <w:rsid w:val="00783499"/>
    <w:rsid w:val="00783679"/>
    <w:rsid w:val="00784A14"/>
    <w:rsid w:val="00786EE0"/>
    <w:rsid w:val="0078770E"/>
    <w:rsid w:val="00787D73"/>
    <w:rsid w:val="007920A1"/>
    <w:rsid w:val="007930F2"/>
    <w:rsid w:val="00793261"/>
    <w:rsid w:val="00793D6D"/>
    <w:rsid w:val="007944EC"/>
    <w:rsid w:val="00795E3B"/>
    <w:rsid w:val="00797CED"/>
    <w:rsid w:val="007A27E0"/>
    <w:rsid w:val="007A2CD4"/>
    <w:rsid w:val="007A351F"/>
    <w:rsid w:val="007A55C0"/>
    <w:rsid w:val="007A7C53"/>
    <w:rsid w:val="007B09EA"/>
    <w:rsid w:val="007B483E"/>
    <w:rsid w:val="007C011F"/>
    <w:rsid w:val="007C0C26"/>
    <w:rsid w:val="007C24ED"/>
    <w:rsid w:val="007C2962"/>
    <w:rsid w:val="007C587B"/>
    <w:rsid w:val="007C5ED1"/>
    <w:rsid w:val="007C6E20"/>
    <w:rsid w:val="007D084B"/>
    <w:rsid w:val="007D170C"/>
    <w:rsid w:val="007D1A13"/>
    <w:rsid w:val="007D230C"/>
    <w:rsid w:val="007D3574"/>
    <w:rsid w:val="007D3EEC"/>
    <w:rsid w:val="007E223B"/>
    <w:rsid w:val="007E4437"/>
    <w:rsid w:val="007E54F7"/>
    <w:rsid w:val="007E5947"/>
    <w:rsid w:val="007E6249"/>
    <w:rsid w:val="007E6AAE"/>
    <w:rsid w:val="007E7C5A"/>
    <w:rsid w:val="007E7FC0"/>
    <w:rsid w:val="007F0664"/>
    <w:rsid w:val="007F0F08"/>
    <w:rsid w:val="007F3095"/>
    <w:rsid w:val="007F3EFA"/>
    <w:rsid w:val="007F414B"/>
    <w:rsid w:val="007F4D15"/>
    <w:rsid w:val="007F53F0"/>
    <w:rsid w:val="007F6D87"/>
    <w:rsid w:val="008010BC"/>
    <w:rsid w:val="0080335D"/>
    <w:rsid w:val="008039D5"/>
    <w:rsid w:val="0080459E"/>
    <w:rsid w:val="0080653F"/>
    <w:rsid w:val="008079B6"/>
    <w:rsid w:val="00807AEE"/>
    <w:rsid w:val="00813CEC"/>
    <w:rsid w:val="00813EF7"/>
    <w:rsid w:val="008158D5"/>
    <w:rsid w:val="00815E5A"/>
    <w:rsid w:val="00816002"/>
    <w:rsid w:val="008211FE"/>
    <w:rsid w:val="00821911"/>
    <w:rsid w:val="008226CB"/>
    <w:rsid w:val="008256CD"/>
    <w:rsid w:val="00826BF7"/>
    <w:rsid w:val="008277AA"/>
    <w:rsid w:val="0083214B"/>
    <w:rsid w:val="008350D3"/>
    <w:rsid w:val="00835CD8"/>
    <w:rsid w:val="008361FE"/>
    <w:rsid w:val="00837B96"/>
    <w:rsid w:val="008406FC"/>
    <w:rsid w:val="008436B3"/>
    <w:rsid w:val="008447E7"/>
    <w:rsid w:val="00844BDC"/>
    <w:rsid w:val="0084613F"/>
    <w:rsid w:val="00847CC1"/>
    <w:rsid w:val="00850A31"/>
    <w:rsid w:val="00850B6D"/>
    <w:rsid w:val="0085179D"/>
    <w:rsid w:val="00851D9C"/>
    <w:rsid w:val="0085497F"/>
    <w:rsid w:val="00854D93"/>
    <w:rsid w:val="00854E24"/>
    <w:rsid w:val="00855E05"/>
    <w:rsid w:val="00856018"/>
    <w:rsid w:val="0085759B"/>
    <w:rsid w:val="00857B46"/>
    <w:rsid w:val="00860BB1"/>
    <w:rsid w:val="00860C50"/>
    <w:rsid w:val="008610AD"/>
    <w:rsid w:val="00861EB6"/>
    <w:rsid w:val="008635CF"/>
    <w:rsid w:val="00864404"/>
    <w:rsid w:val="00864A84"/>
    <w:rsid w:val="00867075"/>
    <w:rsid w:val="0087772B"/>
    <w:rsid w:val="00877BDC"/>
    <w:rsid w:val="00877F1D"/>
    <w:rsid w:val="00880085"/>
    <w:rsid w:val="008805D1"/>
    <w:rsid w:val="00881750"/>
    <w:rsid w:val="00883826"/>
    <w:rsid w:val="0088670A"/>
    <w:rsid w:val="008870C1"/>
    <w:rsid w:val="008902A6"/>
    <w:rsid w:val="00890989"/>
    <w:rsid w:val="00892E22"/>
    <w:rsid w:val="008950AE"/>
    <w:rsid w:val="00895C0E"/>
    <w:rsid w:val="00896B6F"/>
    <w:rsid w:val="00896FF8"/>
    <w:rsid w:val="00897194"/>
    <w:rsid w:val="008A0440"/>
    <w:rsid w:val="008A4365"/>
    <w:rsid w:val="008B21C6"/>
    <w:rsid w:val="008B5D5A"/>
    <w:rsid w:val="008B61D5"/>
    <w:rsid w:val="008B681B"/>
    <w:rsid w:val="008B7745"/>
    <w:rsid w:val="008C1799"/>
    <w:rsid w:val="008C179A"/>
    <w:rsid w:val="008C1BDE"/>
    <w:rsid w:val="008C28CA"/>
    <w:rsid w:val="008C2B14"/>
    <w:rsid w:val="008C445A"/>
    <w:rsid w:val="008C7CBE"/>
    <w:rsid w:val="008D3094"/>
    <w:rsid w:val="008E0616"/>
    <w:rsid w:val="008E2BDB"/>
    <w:rsid w:val="008E2C06"/>
    <w:rsid w:val="008E42A8"/>
    <w:rsid w:val="008E51ED"/>
    <w:rsid w:val="008E5490"/>
    <w:rsid w:val="008E5A5A"/>
    <w:rsid w:val="008E5BF0"/>
    <w:rsid w:val="008F1A6F"/>
    <w:rsid w:val="008F41E6"/>
    <w:rsid w:val="008F41FB"/>
    <w:rsid w:val="008F5A08"/>
    <w:rsid w:val="008F6674"/>
    <w:rsid w:val="008F754B"/>
    <w:rsid w:val="008F7570"/>
    <w:rsid w:val="00900725"/>
    <w:rsid w:val="00902D28"/>
    <w:rsid w:val="00903199"/>
    <w:rsid w:val="00903594"/>
    <w:rsid w:val="00906493"/>
    <w:rsid w:val="00906E2B"/>
    <w:rsid w:val="0090798E"/>
    <w:rsid w:val="00912632"/>
    <w:rsid w:val="0091581E"/>
    <w:rsid w:val="00916A4C"/>
    <w:rsid w:val="0091738C"/>
    <w:rsid w:val="009209AC"/>
    <w:rsid w:val="00921147"/>
    <w:rsid w:val="00921C3C"/>
    <w:rsid w:val="009220ED"/>
    <w:rsid w:val="009227AE"/>
    <w:rsid w:val="00922EE2"/>
    <w:rsid w:val="0092447C"/>
    <w:rsid w:val="0092479F"/>
    <w:rsid w:val="00925141"/>
    <w:rsid w:val="00927F7B"/>
    <w:rsid w:val="00930F28"/>
    <w:rsid w:val="00931CC0"/>
    <w:rsid w:val="00932596"/>
    <w:rsid w:val="00932B70"/>
    <w:rsid w:val="009337C6"/>
    <w:rsid w:val="00934E95"/>
    <w:rsid w:val="00935DA9"/>
    <w:rsid w:val="00936D10"/>
    <w:rsid w:val="009423A8"/>
    <w:rsid w:val="0094351B"/>
    <w:rsid w:val="0094387D"/>
    <w:rsid w:val="00943F9B"/>
    <w:rsid w:val="0094411D"/>
    <w:rsid w:val="009446D0"/>
    <w:rsid w:val="0094489E"/>
    <w:rsid w:val="0094599F"/>
    <w:rsid w:val="00946403"/>
    <w:rsid w:val="00946EB7"/>
    <w:rsid w:val="00947B89"/>
    <w:rsid w:val="00947C6F"/>
    <w:rsid w:val="0095166C"/>
    <w:rsid w:val="0095276F"/>
    <w:rsid w:val="0095424F"/>
    <w:rsid w:val="009546BC"/>
    <w:rsid w:val="00954F88"/>
    <w:rsid w:val="0095522E"/>
    <w:rsid w:val="009567AD"/>
    <w:rsid w:val="00956AAE"/>
    <w:rsid w:val="009623B0"/>
    <w:rsid w:val="00964C84"/>
    <w:rsid w:val="00965047"/>
    <w:rsid w:val="00965263"/>
    <w:rsid w:val="00966B63"/>
    <w:rsid w:val="00971350"/>
    <w:rsid w:val="00973688"/>
    <w:rsid w:val="00973DE1"/>
    <w:rsid w:val="0097675E"/>
    <w:rsid w:val="00976BEF"/>
    <w:rsid w:val="00977D64"/>
    <w:rsid w:val="009819D6"/>
    <w:rsid w:val="00981BA5"/>
    <w:rsid w:val="009820A1"/>
    <w:rsid w:val="009838E2"/>
    <w:rsid w:val="00983ED7"/>
    <w:rsid w:val="00984858"/>
    <w:rsid w:val="00984DC0"/>
    <w:rsid w:val="00985039"/>
    <w:rsid w:val="00992E26"/>
    <w:rsid w:val="0099316A"/>
    <w:rsid w:val="0099488F"/>
    <w:rsid w:val="0099731D"/>
    <w:rsid w:val="009A2021"/>
    <w:rsid w:val="009A4DC8"/>
    <w:rsid w:val="009A6153"/>
    <w:rsid w:val="009B0124"/>
    <w:rsid w:val="009B303E"/>
    <w:rsid w:val="009B4F55"/>
    <w:rsid w:val="009C01F0"/>
    <w:rsid w:val="009C0725"/>
    <w:rsid w:val="009C3DD9"/>
    <w:rsid w:val="009C44D2"/>
    <w:rsid w:val="009C4909"/>
    <w:rsid w:val="009C5631"/>
    <w:rsid w:val="009C6B83"/>
    <w:rsid w:val="009D018D"/>
    <w:rsid w:val="009D3224"/>
    <w:rsid w:val="009D37D1"/>
    <w:rsid w:val="009D381F"/>
    <w:rsid w:val="009D3FE9"/>
    <w:rsid w:val="009D3FF9"/>
    <w:rsid w:val="009D5F1D"/>
    <w:rsid w:val="009D72BB"/>
    <w:rsid w:val="009D79B7"/>
    <w:rsid w:val="009E081E"/>
    <w:rsid w:val="009E23E1"/>
    <w:rsid w:val="009E474A"/>
    <w:rsid w:val="009E5B1E"/>
    <w:rsid w:val="009E62B6"/>
    <w:rsid w:val="009F1F47"/>
    <w:rsid w:val="009F285A"/>
    <w:rsid w:val="009F2DC9"/>
    <w:rsid w:val="009F2FD3"/>
    <w:rsid w:val="009F3B9C"/>
    <w:rsid w:val="009F443D"/>
    <w:rsid w:val="009F477C"/>
    <w:rsid w:val="009F482D"/>
    <w:rsid w:val="009F72AC"/>
    <w:rsid w:val="00A0038D"/>
    <w:rsid w:val="00A02AFB"/>
    <w:rsid w:val="00A055A6"/>
    <w:rsid w:val="00A056BC"/>
    <w:rsid w:val="00A05B83"/>
    <w:rsid w:val="00A06F2B"/>
    <w:rsid w:val="00A10BFC"/>
    <w:rsid w:val="00A139EB"/>
    <w:rsid w:val="00A146F2"/>
    <w:rsid w:val="00A15517"/>
    <w:rsid w:val="00A15AF3"/>
    <w:rsid w:val="00A16973"/>
    <w:rsid w:val="00A17479"/>
    <w:rsid w:val="00A21CA7"/>
    <w:rsid w:val="00A22476"/>
    <w:rsid w:val="00A260B4"/>
    <w:rsid w:val="00A2729B"/>
    <w:rsid w:val="00A275D2"/>
    <w:rsid w:val="00A27B73"/>
    <w:rsid w:val="00A30062"/>
    <w:rsid w:val="00A3025F"/>
    <w:rsid w:val="00A307F8"/>
    <w:rsid w:val="00A30977"/>
    <w:rsid w:val="00A314AB"/>
    <w:rsid w:val="00A3740D"/>
    <w:rsid w:val="00A40494"/>
    <w:rsid w:val="00A40EF0"/>
    <w:rsid w:val="00A431BF"/>
    <w:rsid w:val="00A46C82"/>
    <w:rsid w:val="00A56586"/>
    <w:rsid w:val="00A56DDA"/>
    <w:rsid w:val="00A6035C"/>
    <w:rsid w:val="00A6050F"/>
    <w:rsid w:val="00A605D1"/>
    <w:rsid w:val="00A60EBE"/>
    <w:rsid w:val="00A619CA"/>
    <w:rsid w:val="00A64045"/>
    <w:rsid w:val="00A643C0"/>
    <w:rsid w:val="00A65026"/>
    <w:rsid w:val="00A6522B"/>
    <w:rsid w:val="00A6566B"/>
    <w:rsid w:val="00A6583B"/>
    <w:rsid w:val="00A66DDA"/>
    <w:rsid w:val="00A671D5"/>
    <w:rsid w:val="00A67412"/>
    <w:rsid w:val="00A67E61"/>
    <w:rsid w:val="00A700F6"/>
    <w:rsid w:val="00A70622"/>
    <w:rsid w:val="00A7062F"/>
    <w:rsid w:val="00A7120B"/>
    <w:rsid w:val="00A7268D"/>
    <w:rsid w:val="00A73E6A"/>
    <w:rsid w:val="00A742E7"/>
    <w:rsid w:val="00A74DFA"/>
    <w:rsid w:val="00A74F6D"/>
    <w:rsid w:val="00A75991"/>
    <w:rsid w:val="00A75CD4"/>
    <w:rsid w:val="00A75D11"/>
    <w:rsid w:val="00A76C3A"/>
    <w:rsid w:val="00A8454C"/>
    <w:rsid w:val="00A845F1"/>
    <w:rsid w:val="00A84DC6"/>
    <w:rsid w:val="00A9149A"/>
    <w:rsid w:val="00A9172D"/>
    <w:rsid w:val="00A92DE9"/>
    <w:rsid w:val="00A936FD"/>
    <w:rsid w:val="00A945AD"/>
    <w:rsid w:val="00A9531D"/>
    <w:rsid w:val="00A95608"/>
    <w:rsid w:val="00A95A88"/>
    <w:rsid w:val="00A95EA6"/>
    <w:rsid w:val="00A96614"/>
    <w:rsid w:val="00A96EB6"/>
    <w:rsid w:val="00AA08F3"/>
    <w:rsid w:val="00AA0EB0"/>
    <w:rsid w:val="00AA1CFB"/>
    <w:rsid w:val="00AA2E25"/>
    <w:rsid w:val="00AA4735"/>
    <w:rsid w:val="00AA4983"/>
    <w:rsid w:val="00AA7E72"/>
    <w:rsid w:val="00AB09C0"/>
    <w:rsid w:val="00AB1A86"/>
    <w:rsid w:val="00AB1B31"/>
    <w:rsid w:val="00AB1BC7"/>
    <w:rsid w:val="00AB2D66"/>
    <w:rsid w:val="00AB30FA"/>
    <w:rsid w:val="00AB3BCB"/>
    <w:rsid w:val="00AB467D"/>
    <w:rsid w:val="00AB4B06"/>
    <w:rsid w:val="00AB6542"/>
    <w:rsid w:val="00AB6B52"/>
    <w:rsid w:val="00AB76F8"/>
    <w:rsid w:val="00AC0D3B"/>
    <w:rsid w:val="00AC15D6"/>
    <w:rsid w:val="00AC3438"/>
    <w:rsid w:val="00AC4030"/>
    <w:rsid w:val="00AC40E6"/>
    <w:rsid w:val="00AC4805"/>
    <w:rsid w:val="00AC587D"/>
    <w:rsid w:val="00AC629B"/>
    <w:rsid w:val="00AC716D"/>
    <w:rsid w:val="00AC7259"/>
    <w:rsid w:val="00AD1533"/>
    <w:rsid w:val="00AD157E"/>
    <w:rsid w:val="00AD451D"/>
    <w:rsid w:val="00AD4735"/>
    <w:rsid w:val="00AD4977"/>
    <w:rsid w:val="00AD58EF"/>
    <w:rsid w:val="00AE032A"/>
    <w:rsid w:val="00AE174A"/>
    <w:rsid w:val="00AE2211"/>
    <w:rsid w:val="00AE25DF"/>
    <w:rsid w:val="00AE37C6"/>
    <w:rsid w:val="00AE4175"/>
    <w:rsid w:val="00AE4466"/>
    <w:rsid w:val="00AE4A19"/>
    <w:rsid w:val="00AF245C"/>
    <w:rsid w:val="00AF546B"/>
    <w:rsid w:val="00AF5AE8"/>
    <w:rsid w:val="00AF763C"/>
    <w:rsid w:val="00B0119E"/>
    <w:rsid w:val="00B0252C"/>
    <w:rsid w:val="00B02B21"/>
    <w:rsid w:val="00B047CA"/>
    <w:rsid w:val="00B04AFD"/>
    <w:rsid w:val="00B061FC"/>
    <w:rsid w:val="00B06C60"/>
    <w:rsid w:val="00B10912"/>
    <w:rsid w:val="00B10E38"/>
    <w:rsid w:val="00B13603"/>
    <w:rsid w:val="00B13813"/>
    <w:rsid w:val="00B14D9E"/>
    <w:rsid w:val="00B16EFC"/>
    <w:rsid w:val="00B17DCA"/>
    <w:rsid w:val="00B219E3"/>
    <w:rsid w:val="00B21DD1"/>
    <w:rsid w:val="00B239C0"/>
    <w:rsid w:val="00B25D36"/>
    <w:rsid w:val="00B26DD7"/>
    <w:rsid w:val="00B27187"/>
    <w:rsid w:val="00B273F7"/>
    <w:rsid w:val="00B2741C"/>
    <w:rsid w:val="00B3132A"/>
    <w:rsid w:val="00B35236"/>
    <w:rsid w:val="00B3593A"/>
    <w:rsid w:val="00B361E2"/>
    <w:rsid w:val="00B36F01"/>
    <w:rsid w:val="00B374EC"/>
    <w:rsid w:val="00B401A3"/>
    <w:rsid w:val="00B42818"/>
    <w:rsid w:val="00B45477"/>
    <w:rsid w:val="00B45517"/>
    <w:rsid w:val="00B476D3"/>
    <w:rsid w:val="00B47722"/>
    <w:rsid w:val="00B512B1"/>
    <w:rsid w:val="00B51912"/>
    <w:rsid w:val="00B537E6"/>
    <w:rsid w:val="00B53B65"/>
    <w:rsid w:val="00B5461D"/>
    <w:rsid w:val="00B56308"/>
    <w:rsid w:val="00B611FE"/>
    <w:rsid w:val="00B61EB4"/>
    <w:rsid w:val="00B63000"/>
    <w:rsid w:val="00B6491A"/>
    <w:rsid w:val="00B64BDC"/>
    <w:rsid w:val="00B656B7"/>
    <w:rsid w:val="00B670A6"/>
    <w:rsid w:val="00B6759F"/>
    <w:rsid w:val="00B67AA7"/>
    <w:rsid w:val="00B709EC"/>
    <w:rsid w:val="00B70EFA"/>
    <w:rsid w:val="00B723E0"/>
    <w:rsid w:val="00B75294"/>
    <w:rsid w:val="00B76E6A"/>
    <w:rsid w:val="00B7717C"/>
    <w:rsid w:val="00B7735D"/>
    <w:rsid w:val="00B77E37"/>
    <w:rsid w:val="00B80577"/>
    <w:rsid w:val="00B8211A"/>
    <w:rsid w:val="00B82264"/>
    <w:rsid w:val="00B83096"/>
    <w:rsid w:val="00B83DF8"/>
    <w:rsid w:val="00B85D6C"/>
    <w:rsid w:val="00B87453"/>
    <w:rsid w:val="00B8760A"/>
    <w:rsid w:val="00B90505"/>
    <w:rsid w:val="00B9064B"/>
    <w:rsid w:val="00B912F1"/>
    <w:rsid w:val="00B91B4E"/>
    <w:rsid w:val="00B94101"/>
    <w:rsid w:val="00B942FC"/>
    <w:rsid w:val="00B945C9"/>
    <w:rsid w:val="00B96F50"/>
    <w:rsid w:val="00B97322"/>
    <w:rsid w:val="00BA1310"/>
    <w:rsid w:val="00BA1922"/>
    <w:rsid w:val="00BA1E88"/>
    <w:rsid w:val="00BA3C1D"/>
    <w:rsid w:val="00BA4447"/>
    <w:rsid w:val="00BA4588"/>
    <w:rsid w:val="00BA7B8C"/>
    <w:rsid w:val="00BA7F03"/>
    <w:rsid w:val="00BB107F"/>
    <w:rsid w:val="00BB1B7E"/>
    <w:rsid w:val="00BB2812"/>
    <w:rsid w:val="00BB3540"/>
    <w:rsid w:val="00BB45ED"/>
    <w:rsid w:val="00BB4D4F"/>
    <w:rsid w:val="00BB61DE"/>
    <w:rsid w:val="00BB7E9B"/>
    <w:rsid w:val="00BC0968"/>
    <w:rsid w:val="00BC2ADE"/>
    <w:rsid w:val="00BC7B58"/>
    <w:rsid w:val="00BD17F3"/>
    <w:rsid w:val="00BD3A6B"/>
    <w:rsid w:val="00BD5C6C"/>
    <w:rsid w:val="00BE037D"/>
    <w:rsid w:val="00BE0394"/>
    <w:rsid w:val="00BE10A5"/>
    <w:rsid w:val="00BE3BB3"/>
    <w:rsid w:val="00BE680F"/>
    <w:rsid w:val="00BE68DB"/>
    <w:rsid w:val="00BE7043"/>
    <w:rsid w:val="00BF06D9"/>
    <w:rsid w:val="00BF078C"/>
    <w:rsid w:val="00BF091C"/>
    <w:rsid w:val="00BF0DFF"/>
    <w:rsid w:val="00BF316D"/>
    <w:rsid w:val="00BF351B"/>
    <w:rsid w:val="00BF35A3"/>
    <w:rsid w:val="00BF437B"/>
    <w:rsid w:val="00BF5369"/>
    <w:rsid w:val="00BF72A4"/>
    <w:rsid w:val="00C02034"/>
    <w:rsid w:val="00C029DD"/>
    <w:rsid w:val="00C03CBC"/>
    <w:rsid w:val="00C04485"/>
    <w:rsid w:val="00C044A2"/>
    <w:rsid w:val="00C048ED"/>
    <w:rsid w:val="00C04EDF"/>
    <w:rsid w:val="00C054C5"/>
    <w:rsid w:val="00C0550C"/>
    <w:rsid w:val="00C05D46"/>
    <w:rsid w:val="00C064B2"/>
    <w:rsid w:val="00C06DB6"/>
    <w:rsid w:val="00C072EE"/>
    <w:rsid w:val="00C07B7A"/>
    <w:rsid w:val="00C11CFB"/>
    <w:rsid w:val="00C12936"/>
    <w:rsid w:val="00C131E1"/>
    <w:rsid w:val="00C1512F"/>
    <w:rsid w:val="00C15434"/>
    <w:rsid w:val="00C1552D"/>
    <w:rsid w:val="00C16AFD"/>
    <w:rsid w:val="00C17845"/>
    <w:rsid w:val="00C179F3"/>
    <w:rsid w:val="00C17D9A"/>
    <w:rsid w:val="00C17F50"/>
    <w:rsid w:val="00C22C62"/>
    <w:rsid w:val="00C23A87"/>
    <w:rsid w:val="00C23F9E"/>
    <w:rsid w:val="00C23FBF"/>
    <w:rsid w:val="00C26370"/>
    <w:rsid w:val="00C3001A"/>
    <w:rsid w:val="00C314A3"/>
    <w:rsid w:val="00C31AEE"/>
    <w:rsid w:val="00C32507"/>
    <w:rsid w:val="00C33009"/>
    <w:rsid w:val="00C3311F"/>
    <w:rsid w:val="00C35365"/>
    <w:rsid w:val="00C36956"/>
    <w:rsid w:val="00C404DF"/>
    <w:rsid w:val="00C40E7B"/>
    <w:rsid w:val="00C42A4C"/>
    <w:rsid w:val="00C42C54"/>
    <w:rsid w:val="00C42C8E"/>
    <w:rsid w:val="00C43061"/>
    <w:rsid w:val="00C442C5"/>
    <w:rsid w:val="00C471E8"/>
    <w:rsid w:val="00C50A5F"/>
    <w:rsid w:val="00C5328E"/>
    <w:rsid w:val="00C53B53"/>
    <w:rsid w:val="00C55C57"/>
    <w:rsid w:val="00C6049D"/>
    <w:rsid w:val="00C61353"/>
    <w:rsid w:val="00C62818"/>
    <w:rsid w:val="00C63C27"/>
    <w:rsid w:val="00C63F8D"/>
    <w:rsid w:val="00C6521E"/>
    <w:rsid w:val="00C65287"/>
    <w:rsid w:val="00C6575D"/>
    <w:rsid w:val="00C6706C"/>
    <w:rsid w:val="00C7016C"/>
    <w:rsid w:val="00C72117"/>
    <w:rsid w:val="00C7693F"/>
    <w:rsid w:val="00C76F00"/>
    <w:rsid w:val="00C80569"/>
    <w:rsid w:val="00C823EF"/>
    <w:rsid w:val="00C852E3"/>
    <w:rsid w:val="00C86DA1"/>
    <w:rsid w:val="00C90129"/>
    <w:rsid w:val="00C903D0"/>
    <w:rsid w:val="00C90F42"/>
    <w:rsid w:val="00C9148C"/>
    <w:rsid w:val="00C91E51"/>
    <w:rsid w:val="00C91EB1"/>
    <w:rsid w:val="00C93296"/>
    <w:rsid w:val="00C9390D"/>
    <w:rsid w:val="00C977CD"/>
    <w:rsid w:val="00C97D74"/>
    <w:rsid w:val="00CA0332"/>
    <w:rsid w:val="00CA05A8"/>
    <w:rsid w:val="00CA0848"/>
    <w:rsid w:val="00CA2E67"/>
    <w:rsid w:val="00CA372F"/>
    <w:rsid w:val="00CA3FEA"/>
    <w:rsid w:val="00CA5E27"/>
    <w:rsid w:val="00CA61BE"/>
    <w:rsid w:val="00CA796E"/>
    <w:rsid w:val="00CB04F7"/>
    <w:rsid w:val="00CB2AA4"/>
    <w:rsid w:val="00CB2B33"/>
    <w:rsid w:val="00CB2D38"/>
    <w:rsid w:val="00CB4964"/>
    <w:rsid w:val="00CB50B9"/>
    <w:rsid w:val="00CB572B"/>
    <w:rsid w:val="00CC0C01"/>
    <w:rsid w:val="00CC178E"/>
    <w:rsid w:val="00CC3747"/>
    <w:rsid w:val="00CC3843"/>
    <w:rsid w:val="00CC40B2"/>
    <w:rsid w:val="00CD0544"/>
    <w:rsid w:val="00CD15CC"/>
    <w:rsid w:val="00CD21C7"/>
    <w:rsid w:val="00CD34E5"/>
    <w:rsid w:val="00CD4B17"/>
    <w:rsid w:val="00CD5EBD"/>
    <w:rsid w:val="00CD6E61"/>
    <w:rsid w:val="00CE0D01"/>
    <w:rsid w:val="00CE5908"/>
    <w:rsid w:val="00CE5D0B"/>
    <w:rsid w:val="00CE6B00"/>
    <w:rsid w:val="00CE6CBC"/>
    <w:rsid w:val="00CF0678"/>
    <w:rsid w:val="00CF10A9"/>
    <w:rsid w:val="00CF2E04"/>
    <w:rsid w:val="00CF2EFA"/>
    <w:rsid w:val="00CF3914"/>
    <w:rsid w:val="00CF3BAD"/>
    <w:rsid w:val="00D022FC"/>
    <w:rsid w:val="00D02FBA"/>
    <w:rsid w:val="00D03557"/>
    <w:rsid w:val="00D041E2"/>
    <w:rsid w:val="00D04525"/>
    <w:rsid w:val="00D04D5D"/>
    <w:rsid w:val="00D0650A"/>
    <w:rsid w:val="00D06D0E"/>
    <w:rsid w:val="00D11E91"/>
    <w:rsid w:val="00D12215"/>
    <w:rsid w:val="00D13A60"/>
    <w:rsid w:val="00D14E89"/>
    <w:rsid w:val="00D16EED"/>
    <w:rsid w:val="00D17C6B"/>
    <w:rsid w:val="00D20F12"/>
    <w:rsid w:val="00D247C4"/>
    <w:rsid w:val="00D304B4"/>
    <w:rsid w:val="00D3239E"/>
    <w:rsid w:val="00D33AE3"/>
    <w:rsid w:val="00D36C4B"/>
    <w:rsid w:val="00D37C35"/>
    <w:rsid w:val="00D4125B"/>
    <w:rsid w:val="00D41411"/>
    <w:rsid w:val="00D41CF9"/>
    <w:rsid w:val="00D42127"/>
    <w:rsid w:val="00D431E8"/>
    <w:rsid w:val="00D44465"/>
    <w:rsid w:val="00D509AB"/>
    <w:rsid w:val="00D51435"/>
    <w:rsid w:val="00D51598"/>
    <w:rsid w:val="00D5251B"/>
    <w:rsid w:val="00D52920"/>
    <w:rsid w:val="00D52DAD"/>
    <w:rsid w:val="00D56268"/>
    <w:rsid w:val="00D56327"/>
    <w:rsid w:val="00D603AF"/>
    <w:rsid w:val="00D61A7F"/>
    <w:rsid w:val="00D61ADC"/>
    <w:rsid w:val="00D61C15"/>
    <w:rsid w:val="00D62253"/>
    <w:rsid w:val="00D64E6C"/>
    <w:rsid w:val="00D67BA7"/>
    <w:rsid w:val="00D7039B"/>
    <w:rsid w:val="00D752B3"/>
    <w:rsid w:val="00D754FC"/>
    <w:rsid w:val="00D756D6"/>
    <w:rsid w:val="00D75A53"/>
    <w:rsid w:val="00D76225"/>
    <w:rsid w:val="00D7731A"/>
    <w:rsid w:val="00D82E62"/>
    <w:rsid w:val="00D82ED9"/>
    <w:rsid w:val="00D845FF"/>
    <w:rsid w:val="00D909AD"/>
    <w:rsid w:val="00D92532"/>
    <w:rsid w:val="00D95B1B"/>
    <w:rsid w:val="00D96606"/>
    <w:rsid w:val="00D96EEF"/>
    <w:rsid w:val="00D971D0"/>
    <w:rsid w:val="00DA2997"/>
    <w:rsid w:val="00DA337A"/>
    <w:rsid w:val="00DA34BE"/>
    <w:rsid w:val="00DA74AC"/>
    <w:rsid w:val="00DB0B18"/>
    <w:rsid w:val="00DB1720"/>
    <w:rsid w:val="00DB224C"/>
    <w:rsid w:val="00DB46F5"/>
    <w:rsid w:val="00DB5D34"/>
    <w:rsid w:val="00DB60D0"/>
    <w:rsid w:val="00DB6325"/>
    <w:rsid w:val="00DB6813"/>
    <w:rsid w:val="00DB7C53"/>
    <w:rsid w:val="00DC266A"/>
    <w:rsid w:val="00DC3113"/>
    <w:rsid w:val="00DC4BF3"/>
    <w:rsid w:val="00DD04C8"/>
    <w:rsid w:val="00DD1F2C"/>
    <w:rsid w:val="00DD314A"/>
    <w:rsid w:val="00DD35FB"/>
    <w:rsid w:val="00DD4CE1"/>
    <w:rsid w:val="00DD4FB1"/>
    <w:rsid w:val="00DD5280"/>
    <w:rsid w:val="00DD5A16"/>
    <w:rsid w:val="00DD6C07"/>
    <w:rsid w:val="00DE0850"/>
    <w:rsid w:val="00DE0872"/>
    <w:rsid w:val="00DE102B"/>
    <w:rsid w:val="00DE13F9"/>
    <w:rsid w:val="00DE2514"/>
    <w:rsid w:val="00DE2A59"/>
    <w:rsid w:val="00DE34D5"/>
    <w:rsid w:val="00DE38BC"/>
    <w:rsid w:val="00DE7302"/>
    <w:rsid w:val="00DE7985"/>
    <w:rsid w:val="00DF2719"/>
    <w:rsid w:val="00DF3F46"/>
    <w:rsid w:val="00DF40A7"/>
    <w:rsid w:val="00DF54C2"/>
    <w:rsid w:val="00DF57E6"/>
    <w:rsid w:val="00DF58E3"/>
    <w:rsid w:val="00DF6189"/>
    <w:rsid w:val="00DF6635"/>
    <w:rsid w:val="00DF7E39"/>
    <w:rsid w:val="00E00359"/>
    <w:rsid w:val="00E00EFA"/>
    <w:rsid w:val="00E11788"/>
    <w:rsid w:val="00E127FF"/>
    <w:rsid w:val="00E13E35"/>
    <w:rsid w:val="00E140C4"/>
    <w:rsid w:val="00E14F23"/>
    <w:rsid w:val="00E172AA"/>
    <w:rsid w:val="00E2035B"/>
    <w:rsid w:val="00E20775"/>
    <w:rsid w:val="00E231D1"/>
    <w:rsid w:val="00E251D0"/>
    <w:rsid w:val="00E2645F"/>
    <w:rsid w:val="00E271F6"/>
    <w:rsid w:val="00E31FDA"/>
    <w:rsid w:val="00E33FA4"/>
    <w:rsid w:val="00E343E6"/>
    <w:rsid w:val="00E35042"/>
    <w:rsid w:val="00E356C6"/>
    <w:rsid w:val="00E36062"/>
    <w:rsid w:val="00E36B1C"/>
    <w:rsid w:val="00E36CC0"/>
    <w:rsid w:val="00E37644"/>
    <w:rsid w:val="00E4041E"/>
    <w:rsid w:val="00E42118"/>
    <w:rsid w:val="00E424B7"/>
    <w:rsid w:val="00E425F2"/>
    <w:rsid w:val="00E432D9"/>
    <w:rsid w:val="00E4343E"/>
    <w:rsid w:val="00E444DC"/>
    <w:rsid w:val="00E44C73"/>
    <w:rsid w:val="00E45B60"/>
    <w:rsid w:val="00E50FCD"/>
    <w:rsid w:val="00E51353"/>
    <w:rsid w:val="00E5361F"/>
    <w:rsid w:val="00E5527C"/>
    <w:rsid w:val="00E569B9"/>
    <w:rsid w:val="00E569C5"/>
    <w:rsid w:val="00E57763"/>
    <w:rsid w:val="00E6237A"/>
    <w:rsid w:val="00E62E3A"/>
    <w:rsid w:val="00E63AB8"/>
    <w:rsid w:val="00E63B27"/>
    <w:rsid w:val="00E655F9"/>
    <w:rsid w:val="00E65F17"/>
    <w:rsid w:val="00E665FD"/>
    <w:rsid w:val="00E706B5"/>
    <w:rsid w:val="00E71331"/>
    <w:rsid w:val="00E71A20"/>
    <w:rsid w:val="00E71ABF"/>
    <w:rsid w:val="00E73842"/>
    <w:rsid w:val="00E7441D"/>
    <w:rsid w:val="00E7630A"/>
    <w:rsid w:val="00E770FD"/>
    <w:rsid w:val="00E777C0"/>
    <w:rsid w:val="00E77B9A"/>
    <w:rsid w:val="00E83D4B"/>
    <w:rsid w:val="00E84672"/>
    <w:rsid w:val="00E84B9B"/>
    <w:rsid w:val="00E909B2"/>
    <w:rsid w:val="00E924FF"/>
    <w:rsid w:val="00E93ACD"/>
    <w:rsid w:val="00E95E94"/>
    <w:rsid w:val="00EA0FF0"/>
    <w:rsid w:val="00EA3026"/>
    <w:rsid w:val="00EA3546"/>
    <w:rsid w:val="00EA3724"/>
    <w:rsid w:val="00EA3D6F"/>
    <w:rsid w:val="00EA3F55"/>
    <w:rsid w:val="00EA4920"/>
    <w:rsid w:val="00EA4A8C"/>
    <w:rsid w:val="00EB0E86"/>
    <w:rsid w:val="00EB1B7B"/>
    <w:rsid w:val="00EB2962"/>
    <w:rsid w:val="00EB460C"/>
    <w:rsid w:val="00EB4B10"/>
    <w:rsid w:val="00EB5549"/>
    <w:rsid w:val="00EB6080"/>
    <w:rsid w:val="00EB62B8"/>
    <w:rsid w:val="00EB6720"/>
    <w:rsid w:val="00EB672B"/>
    <w:rsid w:val="00EB751E"/>
    <w:rsid w:val="00EC11D1"/>
    <w:rsid w:val="00EC238F"/>
    <w:rsid w:val="00EC38D9"/>
    <w:rsid w:val="00EC4554"/>
    <w:rsid w:val="00EC4A00"/>
    <w:rsid w:val="00EC4B8D"/>
    <w:rsid w:val="00EC7004"/>
    <w:rsid w:val="00ED0770"/>
    <w:rsid w:val="00ED3533"/>
    <w:rsid w:val="00ED51A4"/>
    <w:rsid w:val="00ED5FB0"/>
    <w:rsid w:val="00EE2484"/>
    <w:rsid w:val="00EE2B59"/>
    <w:rsid w:val="00EE3E32"/>
    <w:rsid w:val="00EE52A4"/>
    <w:rsid w:val="00EE6797"/>
    <w:rsid w:val="00EE7EA5"/>
    <w:rsid w:val="00EF1BC2"/>
    <w:rsid w:val="00EF1CF4"/>
    <w:rsid w:val="00EF2396"/>
    <w:rsid w:val="00EF2682"/>
    <w:rsid w:val="00EF277E"/>
    <w:rsid w:val="00EF359F"/>
    <w:rsid w:val="00EF3996"/>
    <w:rsid w:val="00EF5379"/>
    <w:rsid w:val="00EF5536"/>
    <w:rsid w:val="00EF5FCE"/>
    <w:rsid w:val="00EF70C3"/>
    <w:rsid w:val="00EF7409"/>
    <w:rsid w:val="00EF7B6D"/>
    <w:rsid w:val="00EF7CA8"/>
    <w:rsid w:val="00F0161F"/>
    <w:rsid w:val="00F02874"/>
    <w:rsid w:val="00F039B6"/>
    <w:rsid w:val="00F04C3B"/>
    <w:rsid w:val="00F05288"/>
    <w:rsid w:val="00F05863"/>
    <w:rsid w:val="00F064AF"/>
    <w:rsid w:val="00F07A2E"/>
    <w:rsid w:val="00F07F82"/>
    <w:rsid w:val="00F1199D"/>
    <w:rsid w:val="00F1218A"/>
    <w:rsid w:val="00F1304F"/>
    <w:rsid w:val="00F130C3"/>
    <w:rsid w:val="00F13614"/>
    <w:rsid w:val="00F14E1C"/>
    <w:rsid w:val="00F1641D"/>
    <w:rsid w:val="00F166B0"/>
    <w:rsid w:val="00F16DC5"/>
    <w:rsid w:val="00F17031"/>
    <w:rsid w:val="00F236FE"/>
    <w:rsid w:val="00F23B63"/>
    <w:rsid w:val="00F23BFE"/>
    <w:rsid w:val="00F23DBC"/>
    <w:rsid w:val="00F25627"/>
    <w:rsid w:val="00F26BA0"/>
    <w:rsid w:val="00F27CB0"/>
    <w:rsid w:val="00F32BA1"/>
    <w:rsid w:val="00F32BCD"/>
    <w:rsid w:val="00F36A69"/>
    <w:rsid w:val="00F36B71"/>
    <w:rsid w:val="00F400B0"/>
    <w:rsid w:val="00F407FB"/>
    <w:rsid w:val="00F41226"/>
    <w:rsid w:val="00F42E7C"/>
    <w:rsid w:val="00F44D83"/>
    <w:rsid w:val="00F45248"/>
    <w:rsid w:val="00F4586E"/>
    <w:rsid w:val="00F46156"/>
    <w:rsid w:val="00F476F0"/>
    <w:rsid w:val="00F50C89"/>
    <w:rsid w:val="00F5246A"/>
    <w:rsid w:val="00F539D5"/>
    <w:rsid w:val="00F55525"/>
    <w:rsid w:val="00F55DCA"/>
    <w:rsid w:val="00F568C7"/>
    <w:rsid w:val="00F56BAE"/>
    <w:rsid w:val="00F56FD1"/>
    <w:rsid w:val="00F61D23"/>
    <w:rsid w:val="00F62923"/>
    <w:rsid w:val="00F630CA"/>
    <w:rsid w:val="00F65D2A"/>
    <w:rsid w:val="00F70156"/>
    <w:rsid w:val="00F70F46"/>
    <w:rsid w:val="00F71EDB"/>
    <w:rsid w:val="00F72A42"/>
    <w:rsid w:val="00F72B59"/>
    <w:rsid w:val="00F737CD"/>
    <w:rsid w:val="00F75053"/>
    <w:rsid w:val="00F77F15"/>
    <w:rsid w:val="00F8182C"/>
    <w:rsid w:val="00F81DA7"/>
    <w:rsid w:val="00F838E7"/>
    <w:rsid w:val="00F83D34"/>
    <w:rsid w:val="00F84996"/>
    <w:rsid w:val="00F84C47"/>
    <w:rsid w:val="00F859F2"/>
    <w:rsid w:val="00F85BE7"/>
    <w:rsid w:val="00F86217"/>
    <w:rsid w:val="00F86E79"/>
    <w:rsid w:val="00F8727F"/>
    <w:rsid w:val="00F907EB"/>
    <w:rsid w:val="00F91D9F"/>
    <w:rsid w:val="00F929E8"/>
    <w:rsid w:val="00F92E5C"/>
    <w:rsid w:val="00F9532E"/>
    <w:rsid w:val="00F95658"/>
    <w:rsid w:val="00F9606F"/>
    <w:rsid w:val="00F96D02"/>
    <w:rsid w:val="00F9786D"/>
    <w:rsid w:val="00FA1F9A"/>
    <w:rsid w:val="00FA33F8"/>
    <w:rsid w:val="00FA37CC"/>
    <w:rsid w:val="00FA4E02"/>
    <w:rsid w:val="00FA4EA6"/>
    <w:rsid w:val="00FA505B"/>
    <w:rsid w:val="00FA6E20"/>
    <w:rsid w:val="00FB0A2E"/>
    <w:rsid w:val="00FB5D73"/>
    <w:rsid w:val="00FC1DCB"/>
    <w:rsid w:val="00FC2097"/>
    <w:rsid w:val="00FC2945"/>
    <w:rsid w:val="00FC2DBB"/>
    <w:rsid w:val="00FC2DD3"/>
    <w:rsid w:val="00FC43B7"/>
    <w:rsid w:val="00FC54C4"/>
    <w:rsid w:val="00FC72B0"/>
    <w:rsid w:val="00FC7764"/>
    <w:rsid w:val="00FD1665"/>
    <w:rsid w:val="00FD207C"/>
    <w:rsid w:val="00FD32B6"/>
    <w:rsid w:val="00FD5739"/>
    <w:rsid w:val="00FD6A74"/>
    <w:rsid w:val="00FD7E04"/>
    <w:rsid w:val="00FE0233"/>
    <w:rsid w:val="00FE117B"/>
    <w:rsid w:val="00FE29A3"/>
    <w:rsid w:val="00FE32FD"/>
    <w:rsid w:val="00FE37E0"/>
    <w:rsid w:val="00FE5C57"/>
    <w:rsid w:val="00FE6CFD"/>
    <w:rsid w:val="00FF4906"/>
    <w:rsid w:val="00FF511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/>
              <a:t>Рис. 1. Количественные показатели несчастных случаев</a:t>
            </a:r>
          </a:p>
        </c:rich>
      </c:tx>
      <c:layout>
        <c:manualLayout>
          <c:xMode val="edge"/>
          <c:yMode val="edge"/>
          <c:x val="0.24562177592443765"/>
          <c:y val="0.8818558390115558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89878073172426"/>
          <c:y val="0.14997145558825348"/>
          <c:w val="0.83568095654709873"/>
          <c:h val="0.6391259629131724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5400" cap="flat" cmpd="sng" algn="ctr">
              <a:solidFill>
                <a:srgbClr val="FF0000"/>
              </a:solidFill>
              <a:prstDash val="solid"/>
            </a:ln>
            <a:effectLst/>
          </c:spPr>
          <c:marker>
            <c:spPr>
              <a:solidFill>
                <a:srgbClr val="FF0000"/>
              </a:solidFill>
              <a:ln w="25400" cap="flat" cmpd="sng" algn="ctr">
                <a:solidFill>
                  <a:srgbClr val="FF0000"/>
                </a:solidFill>
                <a:prstDash val="solid"/>
              </a:ln>
              <a:effectLst/>
            </c:spPr>
          </c:marker>
          <c:dLbls>
            <c:dLbl>
              <c:idx val="3"/>
              <c:layout>
                <c:manualLayout>
                  <c:x val="-2.6065318818040435E-2"/>
                  <c:y val="-0.103536692059833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113</c:v>
                </c:pt>
                <c:pt idx="1">
                  <c:v>93</c:v>
                </c:pt>
                <c:pt idx="2">
                  <c:v>61</c:v>
                </c:pt>
                <c:pt idx="3">
                  <c:v>47</c:v>
                </c:pt>
                <c:pt idx="4">
                  <c:v>59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0729600"/>
        <c:axId val="218731008"/>
      </c:lineChart>
      <c:catAx>
        <c:axId val="24072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8731008"/>
        <c:crosses val="autoZero"/>
        <c:auto val="1"/>
        <c:lblAlgn val="ctr"/>
        <c:lblOffset val="100"/>
        <c:noMultiLvlLbl val="0"/>
      </c:catAx>
      <c:valAx>
        <c:axId val="218731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2.1901984859776839E-2"/>
              <c:y val="9.717749785560771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40729600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Рис. 2. Распределение несчастных случаев по видам объектов Ростехнадзора</a:t>
            </a:r>
          </a:p>
        </c:rich>
      </c:tx>
      <c:layout>
        <c:manualLayout>
          <c:xMode val="edge"/>
          <c:yMode val="edge"/>
          <c:x val="0.1662471248280982"/>
          <c:y val="0.86803504825054767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33065592457824E-2"/>
          <c:y val="0.13900634161242881"/>
          <c:w val="0.8296626059300547"/>
          <c:h val="0.353810455221759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32"/>
          <c:dPt>
            <c:idx val="0"/>
            <c:bubble3D val="0"/>
            <c:spPr>
              <a:gradFill flip="none" rotWithShape="1">
                <a:gsLst>
                  <a:gs pos="0">
                    <a:srgbClr val="FF0000">
                      <a:shade val="30000"/>
                      <a:satMod val="115000"/>
                    </a:srgbClr>
                  </a:gs>
                  <a:gs pos="50000">
                    <a:srgbClr val="FF0000">
                      <a:shade val="67500"/>
                      <a:satMod val="115000"/>
                    </a:srgbClr>
                  </a:gs>
                  <a:gs pos="100000">
                    <a:srgbClr val="FF0000">
                      <a:shade val="100000"/>
                      <a:satMod val="115000"/>
                    </a:srgbClr>
                  </a:gs>
                </a:gsLst>
                <a:lin ang="108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2"/>
            <c:bubble3D val="0"/>
            <c:explosion val="34"/>
            <c:spPr>
              <a:gradFill flip="none" rotWithShape="1">
                <a:gsLst>
                  <a:gs pos="0">
                    <a:srgbClr val="FFC000">
                      <a:shade val="30000"/>
                      <a:satMod val="115000"/>
                    </a:srgbClr>
                  </a:gs>
                  <a:gs pos="50000">
                    <a:srgbClr val="FFC000">
                      <a:shade val="67500"/>
                      <a:satMod val="115000"/>
                    </a:srgbClr>
                  </a:gs>
                  <a:gs pos="100000">
                    <a:srgbClr val="FFC000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</c:spPr>
          </c:dPt>
          <c:dPt>
            <c:idx val="3"/>
            <c:bubble3D val="0"/>
          </c:dPt>
          <c:dLbls>
            <c:dLbl>
              <c:idx val="0"/>
              <c:layout>
                <c:manualLayout>
                  <c:x val="2.3363068797234966E-2"/>
                  <c:y val="-0.174185367454068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2415347231518776E-2"/>
                  <c:y val="0.182405511811023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2225940845493233E-2"/>
                  <c:y val="-3.76368110236220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34</c:v>
                </c:pt>
                <c:pt idx="1">
                  <c:v>1</c:v>
                </c:pt>
                <c:pt idx="2">
                  <c:v>24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5873261205564142"/>
          <c:y val="0.50247703412073497"/>
          <c:w val="0.36436790841639394"/>
          <c:h val="0.3852946194225722"/>
        </c:manualLayout>
      </c:layout>
      <c:overlay val="0"/>
    </c:legend>
    <c:plotVisOnly val="1"/>
    <c:dispBlanksAs val="gap"/>
    <c:showDLblsOverMax val="0"/>
  </c:chart>
  <c:spPr>
    <a:ln w="6350">
      <a:solidFill>
        <a:sysClr val="windowText" lastClr="000000"/>
      </a:solidFill>
      <a:prstDash val="sysDot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Рис. 3. Распределение несчастных случаев по федеральным округам Российской Федерации</a:t>
            </a:r>
          </a:p>
        </c:rich>
      </c:tx>
      <c:layout>
        <c:manualLayout>
          <c:xMode val="edge"/>
          <c:yMode val="edge"/>
          <c:x val="0.17261075750384369"/>
          <c:y val="0.88330875067129577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strRef>
              <c:f>Лист1!$A$2:$A$9</c:f>
              <c:strCache>
                <c:ptCount val="8"/>
                <c:pt idx="0">
                  <c:v>Центральный федеральный округ </c:v>
                </c:pt>
                <c:pt idx="1">
                  <c:v>Северо-Западный федеральный округ</c:v>
                </c:pt>
                <c:pt idx="2">
                  <c:v>Южный федеральный округ </c:v>
                </c:pt>
                <c:pt idx="3">
                  <c:v>Северо-Кавказский федеральный округ </c:v>
                </c:pt>
                <c:pt idx="4">
                  <c:v>Приволжский федеральный округ</c:v>
                </c:pt>
                <c:pt idx="5">
                  <c:v>Уральский федеральный округ  </c:v>
                </c:pt>
                <c:pt idx="6">
                  <c:v>Сибирский федеральный округ </c:v>
                </c:pt>
                <c:pt idx="7">
                  <c:v>Дальневосточный федеральный округ 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6</c:v>
                </c:pt>
                <c:pt idx="2">
                  <c:v>9</c:v>
                </c:pt>
                <c:pt idx="3">
                  <c:v>2</c:v>
                </c:pt>
                <c:pt idx="4">
                  <c:v>7</c:v>
                </c:pt>
                <c:pt idx="5">
                  <c:v>4</c:v>
                </c:pt>
                <c:pt idx="6">
                  <c:v>10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Лист1!$A$2:$A$9</c:f>
              <c:strCache>
                <c:ptCount val="8"/>
                <c:pt idx="0">
                  <c:v>Центральный федеральный округ </c:v>
                </c:pt>
                <c:pt idx="1">
                  <c:v>Северо-Западный федеральный округ</c:v>
                </c:pt>
                <c:pt idx="2">
                  <c:v>Южный федеральный округ </c:v>
                </c:pt>
                <c:pt idx="3">
                  <c:v>Северо-Кавказский федеральный округ </c:v>
                </c:pt>
                <c:pt idx="4">
                  <c:v>Приволжский федеральный округ</c:v>
                </c:pt>
                <c:pt idx="5">
                  <c:v>Уральский федеральный округ  </c:v>
                </c:pt>
                <c:pt idx="6">
                  <c:v>Сибирский федеральный округ </c:v>
                </c:pt>
                <c:pt idx="7">
                  <c:v>Дальневосточный федеральный округ 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9</c:v>
                </c:pt>
                <c:pt idx="5">
                  <c:v>13</c:v>
                </c:pt>
                <c:pt idx="6">
                  <c:v>8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9"/>
        <c:overlap val="-8"/>
        <c:axId val="213476352"/>
        <c:axId val="218729856"/>
      </c:barChart>
      <c:catAx>
        <c:axId val="21347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anchor="t" anchorCtr="1"/>
          <a:lstStyle/>
          <a:p>
            <a:pPr>
              <a:defRPr/>
            </a:pPr>
            <a:endParaRPr lang="ru-RU"/>
          </a:p>
        </c:txPr>
        <c:crossAx val="218729856"/>
        <c:crosses val="autoZero"/>
        <c:auto val="1"/>
        <c:lblAlgn val="ctr"/>
        <c:lblOffset val="100"/>
        <c:noMultiLvlLbl val="0"/>
      </c:catAx>
      <c:valAx>
        <c:axId val="218729856"/>
        <c:scaling>
          <c:orientation val="minMax"/>
          <c:max val="17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3476352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0.66242542299686957"/>
          <c:y val="5.8298499724571483E-2"/>
          <c:w val="0.28024272393488564"/>
          <c:h val="5.26260556527861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>
          <a:alpha val="97000"/>
        </a:schemeClr>
      </a:solidFill>
      <a:prstDash val="sysDot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/>
              <a:t>Рис. 4. Распределение несчастных случаев по территориям управлений Ростехнадзора</a:t>
            </a:r>
          </a:p>
        </c:rich>
      </c:tx>
      <c:layout>
        <c:manualLayout>
          <c:xMode val="edge"/>
          <c:yMode val="edge"/>
          <c:x val="0.17183200466971174"/>
          <c:y val="0.8828096785843264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666397260218076E-2"/>
          <c:y val="4.7535404228317639E-2"/>
          <c:w val="0.95046970105150752"/>
          <c:h val="0.4861660163264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2015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4"/>
              <c:layout>
                <c:manualLayout>
                  <c:x val="-2.073688098369232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2208398133748836E-3"/>
                  <c:y val="3.33333333333333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Лист1!$A$3:$A$24</c:f>
              <c:strCache>
                <c:ptCount val="22"/>
                <c:pt idx="0">
                  <c:v>Межрег/технологическое
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</c:strCache>
            </c:strRef>
          </c:cat>
          <c:val>
            <c:numRef>
              <c:f>Лист1!$B$3:$B$24</c:f>
              <c:numCache>
                <c:formatCode>General</c:formatCode>
                <c:ptCount val="22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8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</c:v>
                </c:pt>
                <c:pt idx="15">
                  <c:v>3</c:v>
                </c:pt>
                <c:pt idx="16">
                  <c:v>1</c:v>
                </c:pt>
                <c:pt idx="17">
                  <c:v>6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</c:spPr>
          <c:invertIfNegative val="0"/>
          <c:dLbls>
            <c:dLbl>
              <c:idx val="4"/>
              <c:layout>
                <c:manualLayout>
                  <c:x val="6.5310654208659372E-7"/>
                  <c:y val="-1.08401084010840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898475822919446E-7"/>
                  <c:y val="-7.49252140152114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Лист1!$A$3:$A$24</c:f>
              <c:strCache>
                <c:ptCount val="22"/>
                <c:pt idx="0">
                  <c:v>Межрег/технологическое
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</c:strCache>
            </c:strRef>
          </c:cat>
          <c:val>
            <c:numRef>
              <c:f>Лист1!$C$3:$C$24</c:f>
              <c:numCache>
                <c:formatCode>General</c:formatCode>
                <c:ptCount val="22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5</c:v>
                </c:pt>
                <c:pt idx="14">
                  <c:v>8</c:v>
                </c:pt>
                <c:pt idx="15">
                  <c:v>3</c:v>
                </c:pt>
                <c:pt idx="16">
                  <c:v>2</c:v>
                </c:pt>
                <c:pt idx="17">
                  <c:v>3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9"/>
        <c:axId val="212950016"/>
        <c:axId val="240635264"/>
      </c:barChart>
      <c:catAx>
        <c:axId val="21295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/>
            </a:pPr>
            <a:endParaRPr lang="ru-RU"/>
          </a:p>
        </c:txPr>
        <c:crossAx val="240635264"/>
        <c:crosses val="autoZero"/>
        <c:auto val="1"/>
        <c:lblAlgn val="ctr"/>
        <c:lblOffset val="100"/>
        <c:tickMarkSkip val="2"/>
        <c:noMultiLvlLbl val="0"/>
      </c:catAx>
      <c:valAx>
        <c:axId val="240635264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2950016"/>
        <c:crosses val="autoZero"/>
        <c:crossBetween val="between"/>
        <c:majorUnit val="1"/>
        <c:minorUnit val="0.1"/>
      </c:valAx>
    </c:plotArea>
    <c:legend>
      <c:legendPos val="b"/>
      <c:layout>
        <c:manualLayout>
          <c:xMode val="edge"/>
          <c:yMode val="edge"/>
          <c:x val="0.76164925729540423"/>
          <c:y val="3.4435809283319539E-2"/>
          <c:w val="0.16488579856748981"/>
          <c:h val="5.997649547537901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631D-CEB3-493E-9609-5182A471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> 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subject/>
  <dc:creator>Sbitnev</dc:creator>
  <cp:keywords/>
  <dc:description/>
  <cp:lastModifiedBy>UserRTN</cp:lastModifiedBy>
  <cp:revision>1162</cp:revision>
  <cp:lastPrinted>2016-09-08T10:42:00Z</cp:lastPrinted>
  <dcterms:created xsi:type="dcterms:W3CDTF">2012-05-29T19:10:00Z</dcterms:created>
  <dcterms:modified xsi:type="dcterms:W3CDTF">2016-11-11T11:34:00Z</dcterms:modified>
</cp:coreProperties>
</file>