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FE" w:rsidRDefault="003266FE" w:rsidP="00523277">
      <w:pPr>
        <w:jc w:val="both"/>
        <w:rPr>
          <w:rFonts w:ascii="Times New Roman" w:hAnsi="Times New Roman" w:cs="Times New Roman"/>
          <w:sz w:val="32"/>
          <w:szCs w:val="32"/>
        </w:rPr>
      </w:pPr>
      <w:r w:rsidRPr="00523277">
        <w:rPr>
          <w:rFonts w:ascii="Times New Roman" w:hAnsi="Times New Roman" w:cs="Times New Roman"/>
          <w:sz w:val="32"/>
          <w:szCs w:val="32"/>
        </w:rPr>
        <w:t>Ответы на вопросы, поступившие в ходе проведения публичного мероприятия.</w:t>
      </w:r>
    </w:p>
    <w:p w:rsidR="00523277" w:rsidRPr="00523277" w:rsidRDefault="00523277" w:rsidP="005232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Вопрос</w:t>
      </w:r>
      <w:r w:rsidR="007A0558">
        <w:rPr>
          <w:rFonts w:ascii="Times New Roman" w:hAnsi="Times New Roman" w:cs="Times New Roman"/>
          <w:sz w:val="28"/>
          <w:szCs w:val="28"/>
        </w:rPr>
        <w:t>:</w:t>
      </w:r>
      <w:r w:rsidRPr="003266FE">
        <w:rPr>
          <w:rFonts w:ascii="Times New Roman" w:hAnsi="Times New Roman" w:cs="Times New Roman"/>
          <w:sz w:val="28"/>
          <w:szCs w:val="28"/>
        </w:rPr>
        <w:t xml:space="preserve"> Требуется ли при получении разрешения на допуск в эксплуатацию энергоустановки предъявлять акт разграничения балансовой и эксплуатационной ответственности сторон, предусмотренный  Порядком организации работ по выдаче разрешений на допуск в эксплуатацию энергоустановок, утвержденным Приказом Ростехнадзора от 07.04.2008 </w:t>
      </w:r>
      <w:r w:rsidR="003266FE">
        <w:rPr>
          <w:rFonts w:ascii="Times New Roman" w:hAnsi="Times New Roman" w:cs="Times New Roman"/>
          <w:sz w:val="28"/>
          <w:szCs w:val="28"/>
        </w:rPr>
        <w:t xml:space="preserve">      </w:t>
      </w:r>
      <w:r w:rsidRPr="003266FE">
        <w:rPr>
          <w:rFonts w:ascii="Times New Roman" w:hAnsi="Times New Roman" w:cs="Times New Roman"/>
          <w:sz w:val="28"/>
          <w:szCs w:val="28"/>
        </w:rPr>
        <w:t>№ 212?</w:t>
      </w:r>
    </w:p>
    <w:p w:rsid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Правила технологического присоединения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утверждённые постановлением Правительства Российской Федерации от 27.12.2004 № 861, требования об оформлении акта разграничения границ балансовой принадлежности сторон и акта разграничения эксплуатационной ответственности сторон утратили силу.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Установление границ балансовой принадлежности объектов электроэнергетики (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устройств) и эксплуатационной ответственности сторон предусмотрено в форме акта об осуществлении технологического присоединения,  который оформляется после выдачи разрешения на допуск в эксплуатацию энергоустановок.</w:t>
      </w:r>
    </w:p>
    <w:p w:rsidR="00523277" w:rsidRPr="003266FE" w:rsidRDefault="00523277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7A0558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 </w:t>
      </w:r>
      <w:r w:rsidR="002B130C" w:rsidRPr="003266FE">
        <w:rPr>
          <w:rFonts w:ascii="Times New Roman" w:hAnsi="Times New Roman" w:cs="Times New Roman"/>
          <w:sz w:val="28"/>
          <w:szCs w:val="28"/>
        </w:rPr>
        <w:t xml:space="preserve">Наша организация выполняет работы по электроснабжению жилого дома в соответствии с проектом. Проект согласован с сетевой организацией и с другими заинтересованными организациями. Необходимо ли получение согласования проектной документации в </w:t>
      </w:r>
      <w:proofErr w:type="spellStart"/>
      <w:r w:rsidR="002B130C" w:rsidRPr="003266FE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="002B130C" w:rsidRPr="003266FE">
        <w:rPr>
          <w:rFonts w:ascii="Times New Roman" w:hAnsi="Times New Roman" w:cs="Times New Roman"/>
          <w:sz w:val="28"/>
          <w:szCs w:val="28"/>
        </w:rPr>
        <w:t xml:space="preserve"> для дальнейшего получения Акта допуска и ввода объекта в эксплуатацию?</w:t>
      </w:r>
    </w:p>
    <w:p w:rsidR="002B130C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В связи с изменениями в статью 48 Градостроительного кодекса РФ отменены некоторые пункты и отдельные положения Порядка организации работ по выдаче разрешений на допуск в эксплуатацию энергоустановок, утвержденного приказом Ростехнадзора от 07.04.2008 № 212, в том числе и необходимость согласования проектной документации в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>. Таким образом,  согласование проектной документации по энергоустановкам с орга</w:t>
      </w:r>
      <w:r w:rsidR="00523277">
        <w:rPr>
          <w:rFonts w:ascii="Times New Roman" w:hAnsi="Times New Roman" w:cs="Times New Roman"/>
          <w:sz w:val="28"/>
          <w:szCs w:val="28"/>
        </w:rPr>
        <w:t>нами Ростехнадзора не требуется.</w:t>
      </w:r>
    </w:p>
    <w:p w:rsidR="00523277" w:rsidRPr="003266FE" w:rsidRDefault="00523277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6FE" w:rsidRPr="003266FE" w:rsidRDefault="007A0558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 </w:t>
      </w:r>
      <w:r w:rsidR="003266FE" w:rsidRPr="003266FE">
        <w:rPr>
          <w:rFonts w:ascii="Times New Roman" w:hAnsi="Times New Roman" w:cs="Times New Roman"/>
          <w:sz w:val="28"/>
          <w:szCs w:val="28"/>
        </w:rPr>
        <w:t>Является ли дымовая труба котельной, неотъемлемой частью тепловой установки?</w:t>
      </w:r>
    </w:p>
    <w:p w:rsidR="003266FE" w:rsidRDefault="003266FE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Ответ: Согласно Правилам технической эксплуатации тепловых энергоустановок, утвержденным приказом Министерства энергетики Российской Федерации от 24 марта 2003 года № 115, тепловая энергоустановка - энергоустановка, предназначенная для производства или преобразования, передачи, накопления, распределения или потребления тепловой энергии и теплоносителя. Дымовая труба тепловой энергоустановки является отдельным производственным сооружением, которое эксплуатируется и обслуживается согласно раздел 3 настоящих Правил.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77" w:rsidRPr="003266FE" w:rsidRDefault="00523277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Вопрос</w:t>
      </w:r>
      <w:r w:rsidR="007A0558">
        <w:rPr>
          <w:rFonts w:ascii="Times New Roman" w:hAnsi="Times New Roman" w:cs="Times New Roman"/>
          <w:sz w:val="28"/>
          <w:szCs w:val="28"/>
        </w:rPr>
        <w:t xml:space="preserve">:  </w:t>
      </w:r>
      <w:r w:rsidRPr="003266FE">
        <w:rPr>
          <w:rFonts w:ascii="Times New Roman" w:hAnsi="Times New Roman" w:cs="Times New Roman"/>
          <w:sz w:val="28"/>
          <w:szCs w:val="28"/>
        </w:rPr>
        <w:t>В какой территориальный орган Ростехнадзора подавать документы по согласованию границ охранных зон объектов электросетевого хозяйства, если электросетевая организация находится в одной области,  а объект электросетевого хозяйства находится в другой, сосе</w:t>
      </w:r>
      <w:r w:rsidR="003266FE">
        <w:rPr>
          <w:rFonts w:ascii="Times New Roman" w:hAnsi="Times New Roman" w:cs="Times New Roman"/>
          <w:sz w:val="28"/>
          <w:szCs w:val="28"/>
        </w:rPr>
        <w:t>дней области?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Ответ: Заявление и пакет документов по согласованию границ охранной зоны подается в территориальный орган Ростехнадзора по месту нахождения этого объекта электросетевого хозяйства.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3266FE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7A05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30C" w:rsidRPr="003266FE">
        <w:rPr>
          <w:rFonts w:ascii="Times New Roman" w:hAnsi="Times New Roman" w:cs="Times New Roman"/>
          <w:sz w:val="28"/>
          <w:szCs w:val="28"/>
        </w:rPr>
        <w:t xml:space="preserve">В Приказе № 25 Федеральной службы по экологическому, технологическому и атомному надзору, утвержденным приказом Ростехнадзора форма к предоставлению отчета о производственном </w:t>
      </w:r>
      <w:proofErr w:type="gramStart"/>
      <w:r w:rsidR="002B130C" w:rsidRPr="003266F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2B130C" w:rsidRPr="003266FE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 носит рекомендованный характер, возможно ли представить Отчет по иной форме?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Ответ: Формулировка рекомендательный характер отчета связана с невозможностью унификации отчетных форм для всех эксплуатирующих организаций, так как требования к предоставлению информации зависят от класса опасности объекта и специфики деятельности предприятия. Таким образом, необходимо представлять отчет в соответствии с требованиями данного Приказа.</w:t>
      </w:r>
    </w:p>
    <w:p w:rsidR="00523277" w:rsidRDefault="00523277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7A0558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Вопрос:</w:t>
      </w:r>
      <w:r w:rsidR="002B130C" w:rsidRPr="003266FE">
        <w:rPr>
          <w:rFonts w:ascii="Times New Roman" w:hAnsi="Times New Roman" w:cs="Times New Roman"/>
          <w:sz w:val="28"/>
          <w:szCs w:val="28"/>
        </w:rPr>
        <w:t xml:space="preserve"> Какое оборудование подлежит обязательному включению в «Сведения, характеризующие ОПО». Подлежат ли включению в состав ОПО, и какой признак опасности имеют: насосы, технологические трубопроводы между резервуарами хранения опасных веществ, вентили, железнодорожные пути, сливо-наливные эстакады?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Все технологическое оборудование, в котором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находится или может находиться опасное вещество подлежит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обязательному включению в «Сведения, характеризующие ОПО»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Вопрос: Требуется ли согласование с органом Ростехнадзора документа, регламентирующего порядок технического расследования инцидентов на опасных производственных объектах?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В 2017 были внесены изменения в Положение о порядке расследования аварий на опасных производственных объектах, в соответствии с которыми согласование с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6FE" w:rsidRDefault="003266FE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Вопрос.</w:t>
      </w:r>
      <w:r w:rsidRPr="003266FE">
        <w:rPr>
          <w:rFonts w:ascii="Times New Roman" w:hAnsi="Times New Roman" w:cs="Times New Roman"/>
          <w:sz w:val="28"/>
          <w:szCs w:val="28"/>
        </w:rPr>
        <w:t xml:space="preserve"> Разрешено или нет выполнение периодических измерений сопротивления изоляции работниками из числа электротехнического персонала организации поверенным мегомметром (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39.28 Правил по охране труда при эксплуатации электроустановок) и оформление результатов протоколами (согласно п. 3.6.13 Правил технической эксплуатации электроустановок потребителей)?</w:t>
      </w:r>
    </w:p>
    <w:p w:rsidR="00523277" w:rsidRDefault="003266FE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Ответ: Работникам из числа электротехнического персонала организации не запрещено проводить измерения сопротивления изоляции электропроводок напряжением до 1000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с помощью мегомметра для собственных нужд в установленном порядке. При этом протоколы и другие документы, оформленные по результатам этих испытаний, не будут признаваться в качестве официальных документов, подтверждающих полноту и качество проведенных испытаний. Протоколы, официально подтверждающие результаты испытаний, могут оформлять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электролаборатории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, зарегистрированные в 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п. 39.1 Правил по охране труда при эксплуатации электроустановок, утвержденных приказом Минтруда России от 24.07.2013 № 328н.</w:t>
      </w:r>
    </w:p>
    <w:p w:rsidR="00523277" w:rsidRDefault="00523277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77" w:rsidRDefault="00523277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3266FE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Вопрос.</w:t>
      </w:r>
      <w:r w:rsidR="002B130C" w:rsidRPr="003266FE">
        <w:rPr>
          <w:rFonts w:ascii="Times New Roman" w:hAnsi="Times New Roman" w:cs="Times New Roman"/>
          <w:sz w:val="28"/>
          <w:szCs w:val="28"/>
        </w:rPr>
        <w:t xml:space="preserve"> Организация, эксплуатирующая сеть газораспределения и газопотребления, обязана иметь в своем составе газовую службу для технического обслуживания и ремонта сети?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Ответ: В соответствии с действующими Федеральными нормами и правилами в области промышленной безопасности № 542, в случае отсутствия газовой службы в составе организации, предприятием должен быть заключен договор на оказание услуг по техническому обслуживанию и ремонту сети газораспределения и сети газопотребления с организацией, имеющей опыт проведения указанных работ. Таким образом, наличие собственной газовой службы на предприятии не обязательно.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Вопрос: Как следует идентифицировать опасный производственный объект металлургии для регистрации, если в одном здании размещено плавильное и литейное оборудование, газоиспользующее оборудование, оборудование, работающее под давлением и грузоподъемные механизмы?</w:t>
      </w:r>
    </w:p>
    <w:p w:rsidR="002B130C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В соответствии с 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утвержденные приказом Ростехнадзора от 25.11.2016 № 495 (Требования к регистрации ОПО) при осуществлении идентификации эксплуатирующей организацией должны быть выявлены все признаки опасности на объекте, учтены их количественные и качественные характеристики, а также учтены все осуществляемые на объекте технологические процессы и применяемые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технические устройства, обладающие признаками опасности, позволяющие отнести такой объект к категории опасных производственных объектов. Поэтому ОПО должен быть идентифицирован, как объект металлургического производства со всеми признаками опасности (расплавы металлов, газ, сосуды, г/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краны) с указанием в сведениях, характеризующих ОПО всего оборудования, обладающего признаками опасности. Разбивание объекта на несколько ОПО не допускается.</w:t>
      </w:r>
    </w:p>
    <w:p w:rsidR="003266FE" w:rsidRPr="003266FE" w:rsidRDefault="003266FE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3266FE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7A0558">
        <w:rPr>
          <w:rFonts w:ascii="Times New Roman" w:hAnsi="Times New Roman" w:cs="Times New Roman"/>
          <w:sz w:val="28"/>
          <w:szCs w:val="28"/>
        </w:rPr>
        <w:t>:</w:t>
      </w:r>
      <w:r w:rsidR="002B130C" w:rsidRPr="003266FE">
        <w:rPr>
          <w:rFonts w:ascii="Times New Roman" w:hAnsi="Times New Roman" w:cs="Times New Roman"/>
          <w:sz w:val="28"/>
          <w:szCs w:val="28"/>
        </w:rPr>
        <w:t xml:space="preserve"> В жилом доме, который ранее был введен в эксплуатацию, планируем установить платформу подъемную для инвалидов. Нужно ли вызывать инсп</w:t>
      </w:r>
      <w:r w:rsidR="00523277">
        <w:rPr>
          <w:rFonts w:ascii="Times New Roman" w:hAnsi="Times New Roman" w:cs="Times New Roman"/>
          <w:sz w:val="28"/>
          <w:szCs w:val="28"/>
        </w:rPr>
        <w:t>ектора для ввода в эксплуатацию.</w:t>
      </w:r>
    </w:p>
    <w:p w:rsid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В соответствии с пунктом 5 Правил организации безопасного использования и содержания лифтов, подъемных платформ для инвалидов, пассажирских конвейеров и эскалаторов вне метрополитенов, использование объекта по назначению, предусмотренному сопроводительной документацией объекта, после его монтажа в связи с заменой или установкой</w:t>
      </w:r>
      <w:r w:rsidR="003266FE">
        <w:rPr>
          <w:rFonts w:ascii="Times New Roman" w:hAnsi="Times New Roman" w:cs="Times New Roman"/>
          <w:sz w:val="28"/>
          <w:szCs w:val="28"/>
        </w:rPr>
        <w:t xml:space="preserve"> во введенном </w:t>
      </w:r>
      <w:r w:rsidRPr="003266FE">
        <w:rPr>
          <w:rFonts w:ascii="Times New Roman" w:hAnsi="Times New Roman" w:cs="Times New Roman"/>
          <w:sz w:val="28"/>
          <w:szCs w:val="28"/>
        </w:rPr>
        <w:t>в эксплуатацию здании или сооружении, а также после модернизации допускается по результатам принятия уполномоченным органом Российской Федерации по обеспечению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за соблюдением требований технических регламентов Таможенного союза "Безопасность лифтов" и "О безопасности машин и оборудования" в отношении соответствующего объекта на стадии его эксплуатации решения о вводе объекта в эксплуатацию в порядке, предусмотренном пунктами 6-8 настоящих Правил.</w:t>
      </w:r>
    </w:p>
    <w:p w:rsidR="00523277" w:rsidRPr="003266FE" w:rsidRDefault="00523277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Вопрос: Какой срок эксплуатации лифта и когда проводится замена лифтов</w:t>
      </w:r>
      <w:r w:rsidR="007A0558">
        <w:rPr>
          <w:rFonts w:ascii="Times New Roman" w:hAnsi="Times New Roman" w:cs="Times New Roman"/>
          <w:sz w:val="28"/>
          <w:szCs w:val="28"/>
        </w:rPr>
        <w:t>?</w:t>
      </w:r>
    </w:p>
    <w:p w:rsidR="002B130C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Назначенный срок службы лифта 25 лет со дня ввода его в эксплуатацию. По истечению назначенного срока службы не допускается использование лифта без проведения оценки соответствия с целью определения возможности продления, выполнения модернизации или замены лифта. Оценка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соответствия лифта, отработавшего назначенный срок службы проводится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в форме обследования.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Проводятся необходимые мероприятия и по результатам обследования оформляется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заключение, содержащее условие и возможный срок продления использования лифта, либо рекомендации по модернизации или замене лифта.</w:t>
      </w:r>
    </w:p>
    <w:p w:rsidR="00440FED" w:rsidRPr="003266FE" w:rsidRDefault="00440FED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Вопрос: Существуют ли требования по количеству обслуживающего персонала оборудования,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работающее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под давлением, и сетей газопотребления?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Точное количество персонала, осуществляющих работы по обслуживанию указанных объектов, не регламентировано. Нужно руководствоваться документами завода-изготовителя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в которых определена периодичность осмотров, обслуживания и ремонтов.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Исходя их этих параметров руководитель предприятия должен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определить сложность ремонтного и технического обслуживания, и на основании этого определить количество обслуживающего персонала, необходимого для проведения этих работ.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lastRenderedPageBreak/>
        <w:t>Вопрос: При регистрации ОПО: Что определяет слово «производственная площадка», если до производственной площадки от места подключения газопровода собственника еще 1,5 километра до территории предприятия, а по территории предприятия 500 метров до объектов газопотребления. Куда отнести при регистрации ОПО наружные сети до территории предприятия (Сеть газораспределения или газопотребления)?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Ответ: Сеть газопотребления является единым технологическим комплексом  и идентифицируется, прежде всего, по технологическому предназначению (использование газа в качестве топлива) и составу. При этом протяженность газопроводов от места подключения к сети газораспределения значения не имеет. Выражение «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на одной производственной площадке» следует понимать как «использующийся для газоснабжения одной организации». Подводящий газопровод, транспортирующий газ к конкретному предприятию, по технологическому назначению не может быть идентифицирован как «сеть газораспределения».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Вопрос: Какой срок действия у свидетельства о регистрации ОПО?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Свидетельство о регистрации ОПО не имеет срока действия и выдается на весь срок эксплуатации опасного производственного объекта. Данное правило распространяется на эксплуатирующие организации, у которых данные содержащиеся в реестре Ростехнадзора соответствуют фактических данным на настоящий момент. Если вы внесли изменения в состав опасного производственного объекта, ввели в эксплуатацию новый опасный производственный объект, изменили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которые подавали в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>, то тогда Вам необходимо актуализировать данные в государственном реестре ОПО. До момента пока   не внесены новые данные, инспектор Ростехнадзора имеет право выписать предписание об устранении нарушений.</w:t>
      </w: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30C" w:rsidRPr="003266FE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Вопрос: Подлежат ли регистрации в государственном реестре опасных производственных объектов газопроводы высокого или среднего давления находящиеся на балансе СНТ?</w:t>
      </w:r>
    </w:p>
    <w:p w:rsidR="00440FED" w:rsidRDefault="002B130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Регистрация опасных производственных объектов в государственном реестре проводится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для учета опасных производственных объектов и эксплуатирующих их организаций. Регистрация опасных </w:t>
      </w:r>
      <w:r w:rsidRPr="003266FE">
        <w:rPr>
          <w:rFonts w:ascii="Times New Roman" w:hAnsi="Times New Roman" w:cs="Times New Roman"/>
          <w:sz w:val="28"/>
          <w:szCs w:val="28"/>
        </w:rPr>
        <w:lastRenderedPageBreak/>
        <w:t>производственных объектов - обязанность организации, установленная пунктом 2 статьи 2 Федерального закона №116-ФЗ и Постановлением Правительства РФ от 24.11.1998 № 1371. Если данные товарищества являются собственниками газопроводов, и они не передали данные объекты с признаками опасности на праве собственности или ином законном основании другой организации, то они обязаны провести их регистрацию в установленном порядке с присвоением класса опасности (как правило, это объекты III класса опасности). Кроме того, эксплуатация опасных производственных объектов I, II и III класса опасности является лицензируемым видом деятельности и требует получения лицензии в соответствии с ФЗ-99. Для исключения возможности повреждения газопроводов, охранные зоны должны быть поставлены на государственный кадастровый учет с присвоением учетных кадастровых номеров в Едином государственном реестре земель и государственной регистрации обременений.</w:t>
      </w:r>
      <w:r w:rsidR="00AB0A3C" w:rsidRPr="00326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77" w:rsidRDefault="00523277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FED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440FED">
        <w:rPr>
          <w:rFonts w:ascii="Times New Roman" w:hAnsi="Times New Roman" w:cs="Times New Roman"/>
          <w:sz w:val="28"/>
          <w:szCs w:val="28"/>
        </w:rPr>
        <w:t>М</w:t>
      </w:r>
      <w:r w:rsidRPr="003266FE">
        <w:rPr>
          <w:rFonts w:ascii="Times New Roman" w:hAnsi="Times New Roman" w:cs="Times New Roman"/>
          <w:sz w:val="28"/>
          <w:szCs w:val="28"/>
        </w:rPr>
        <w:t xml:space="preserve">ожно ли проходить проверку знаний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за электрохозяйство в комиссии предприятия?</w:t>
      </w:r>
    </w:p>
    <w:p w:rsidR="00AB0A3C" w:rsidRPr="003266FE" w:rsidRDefault="00AB0A3C" w:rsidP="0044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В соответствии с правилами технической эксплуатации электроустановок потребителей (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утвержденые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13 января 2003 года Проверка знаний у ответственных за электрохозяйство потребителей, их заместителей, а также специалистов по охране труда, в обязанности которых входит контроль за электроустановками, проводится в комиссии органов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госэнергонадзора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0A3C" w:rsidRPr="003266FE" w:rsidRDefault="00AB0A3C" w:rsidP="0044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Однако руководствуясь правилами технической эксплуатации электроустановок потребителей (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утвержденые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13 января 2003 года N 6) допускается не проводить по согласованию с органами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госэнергонадзора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проверку знаний у специалиста, принятого на работу по совместительству в целях возложения на него обязанностей ответственного за электрохозяйство, при одновременном выполнении следующих условий:</w:t>
      </w:r>
    </w:p>
    <w:p w:rsidR="00AB0A3C" w:rsidRPr="003266FE" w:rsidRDefault="00AB0A3C" w:rsidP="0044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 </w:t>
      </w:r>
      <w:r w:rsidR="00440FED">
        <w:rPr>
          <w:rFonts w:ascii="Times New Roman" w:hAnsi="Times New Roman" w:cs="Times New Roman"/>
          <w:sz w:val="28"/>
          <w:szCs w:val="28"/>
        </w:rPr>
        <w:t xml:space="preserve">- </w:t>
      </w:r>
      <w:r w:rsidRPr="003266FE">
        <w:rPr>
          <w:rFonts w:ascii="Times New Roman" w:hAnsi="Times New Roman" w:cs="Times New Roman"/>
          <w:sz w:val="28"/>
          <w:szCs w:val="28"/>
        </w:rPr>
        <w:t xml:space="preserve">если с момента проверки знаний в комиссии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госэнергонадзора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в качестве административно-технического персонала по основной работе прошло не более 6 месяцев;</w:t>
      </w:r>
    </w:p>
    <w:p w:rsidR="00AB0A3C" w:rsidRPr="003266FE" w:rsidRDefault="00AB0A3C" w:rsidP="0044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 </w:t>
      </w:r>
      <w:r w:rsidR="00440FED">
        <w:rPr>
          <w:rFonts w:ascii="Times New Roman" w:hAnsi="Times New Roman" w:cs="Times New Roman"/>
          <w:sz w:val="28"/>
          <w:szCs w:val="28"/>
        </w:rPr>
        <w:t xml:space="preserve">- </w:t>
      </w:r>
      <w:r w:rsidRPr="003266FE">
        <w:rPr>
          <w:rFonts w:ascii="Times New Roman" w:hAnsi="Times New Roman" w:cs="Times New Roman"/>
          <w:sz w:val="28"/>
          <w:szCs w:val="28"/>
        </w:rPr>
        <w:t>энергоемкость электроустановок, их сложность в организации по совместительству не выше, чем по месту основной работы;</w:t>
      </w:r>
    </w:p>
    <w:p w:rsidR="00AB0A3C" w:rsidRDefault="00440FED" w:rsidP="0044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0A3C" w:rsidRPr="003266FE">
        <w:rPr>
          <w:rFonts w:ascii="Times New Roman" w:hAnsi="Times New Roman" w:cs="Times New Roman"/>
          <w:sz w:val="28"/>
          <w:szCs w:val="28"/>
        </w:rPr>
        <w:t>в организации по совместительству отсутствуют электроустановки напряжением выше 1000 В.</w:t>
      </w:r>
    </w:p>
    <w:p w:rsidR="00440FED" w:rsidRDefault="00440FED" w:rsidP="0044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ED" w:rsidRPr="003266FE" w:rsidRDefault="00440FED" w:rsidP="0044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C5E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440FED">
        <w:rPr>
          <w:rFonts w:ascii="Times New Roman" w:hAnsi="Times New Roman" w:cs="Times New Roman"/>
          <w:sz w:val="28"/>
          <w:szCs w:val="28"/>
        </w:rPr>
        <w:t xml:space="preserve"> К</w:t>
      </w:r>
      <w:r w:rsidRPr="003266FE">
        <w:rPr>
          <w:rFonts w:ascii="Times New Roman" w:hAnsi="Times New Roman" w:cs="Times New Roman"/>
          <w:sz w:val="28"/>
          <w:szCs w:val="28"/>
        </w:rPr>
        <w:t>аков порядок прохождения стажировки? Как оформляется допу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ск к ст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>ажировке?</w:t>
      </w:r>
    </w:p>
    <w:p w:rsidR="00AB0A3C" w:rsidRPr="003266FE" w:rsidRDefault="00DB7C5E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B0A3C" w:rsidRPr="003266FE">
        <w:rPr>
          <w:rFonts w:ascii="Times New Roman" w:hAnsi="Times New Roman" w:cs="Times New Roman"/>
          <w:sz w:val="28"/>
          <w:szCs w:val="28"/>
        </w:rPr>
        <w:t>огласно Правил</w:t>
      </w:r>
      <w:proofErr w:type="gramEnd"/>
      <w:r w:rsidR="00AB0A3C" w:rsidRPr="003266FE">
        <w:rPr>
          <w:rFonts w:ascii="Times New Roman" w:hAnsi="Times New Roman" w:cs="Times New Roman"/>
          <w:sz w:val="28"/>
          <w:szCs w:val="28"/>
        </w:rPr>
        <w:t xml:space="preserve"> технической эксплуатации электроустановок потребителей (</w:t>
      </w:r>
      <w:proofErr w:type="spellStart"/>
      <w:r w:rsidR="00AB0A3C" w:rsidRPr="003266FE">
        <w:rPr>
          <w:rFonts w:ascii="Times New Roman" w:hAnsi="Times New Roman" w:cs="Times New Roman"/>
          <w:sz w:val="28"/>
          <w:szCs w:val="28"/>
        </w:rPr>
        <w:t>утвержденых</w:t>
      </w:r>
      <w:proofErr w:type="spellEnd"/>
      <w:r w:rsidR="00AB0A3C" w:rsidRPr="003266FE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13 января 2003 года N 6) Работник, проходящий стажировку (дублирование), должен быть соответствующим документом закреплен за опытным работником по организации (для руководителей и специалистов) или по структурному подразделению (для рабочих).</w:t>
      </w:r>
    </w:p>
    <w:p w:rsidR="00AB0A3C" w:rsidRPr="003266FE" w:rsidRDefault="00AB0A3C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Стажировка проводится под руководством ответственного обучающего работника и осуществляется по программам, разработанным для каждой должности (рабочего места) и утвержденным в установленном порядке. Продолжительность стажировки должна быть от 2 до 14 смен.</w:t>
      </w:r>
    </w:p>
    <w:p w:rsidR="00DB7C5E" w:rsidRDefault="00AB0A3C" w:rsidP="00523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 Оформляется соответствующим документом руководителя Потребителя или структурного подразделения. В документе указываются календарные сроки стажировки и фамилии работников, ответственных за ее проведение.</w:t>
      </w:r>
    </w:p>
    <w:p w:rsidR="00523277" w:rsidRDefault="00523277" w:rsidP="00523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277" w:rsidRPr="003266FE" w:rsidRDefault="00523277" w:rsidP="00523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C5E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Вопрос:  </w:t>
      </w:r>
      <w:r w:rsidR="00DB7C5E">
        <w:rPr>
          <w:rFonts w:ascii="Times New Roman" w:hAnsi="Times New Roman" w:cs="Times New Roman"/>
          <w:sz w:val="28"/>
          <w:szCs w:val="28"/>
        </w:rPr>
        <w:t>К</w:t>
      </w:r>
      <w:r w:rsidRPr="003266FE">
        <w:rPr>
          <w:rFonts w:ascii="Times New Roman" w:hAnsi="Times New Roman" w:cs="Times New Roman"/>
          <w:sz w:val="28"/>
          <w:szCs w:val="28"/>
        </w:rPr>
        <w:t>акие природоохранные меры должны приниматься при эксплуатации электроустановок</w:t>
      </w:r>
      <w:r w:rsidR="00DB7C5E">
        <w:rPr>
          <w:rFonts w:ascii="Times New Roman" w:hAnsi="Times New Roman" w:cs="Times New Roman"/>
          <w:sz w:val="28"/>
          <w:szCs w:val="28"/>
        </w:rPr>
        <w:t>?</w:t>
      </w:r>
    </w:p>
    <w:p w:rsidR="00AB0A3C" w:rsidRDefault="00DB7C5E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B0A3C" w:rsidRPr="003266FE">
        <w:rPr>
          <w:rFonts w:ascii="Times New Roman" w:hAnsi="Times New Roman" w:cs="Times New Roman"/>
          <w:sz w:val="28"/>
          <w:szCs w:val="28"/>
        </w:rPr>
        <w:t>огласно Правил</w:t>
      </w:r>
      <w:proofErr w:type="gramEnd"/>
      <w:r w:rsidR="00AB0A3C" w:rsidRPr="003266FE">
        <w:rPr>
          <w:rFonts w:ascii="Times New Roman" w:hAnsi="Times New Roman" w:cs="Times New Roman"/>
          <w:sz w:val="28"/>
          <w:szCs w:val="28"/>
        </w:rPr>
        <w:t xml:space="preserve"> технической эксплуатации электроустановок потребителей (</w:t>
      </w:r>
      <w:proofErr w:type="spellStart"/>
      <w:r w:rsidR="00AB0A3C" w:rsidRPr="003266FE">
        <w:rPr>
          <w:rFonts w:ascii="Times New Roman" w:hAnsi="Times New Roman" w:cs="Times New Roman"/>
          <w:sz w:val="28"/>
          <w:szCs w:val="28"/>
        </w:rPr>
        <w:t>утвержденых</w:t>
      </w:r>
      <w:proofErr w:type="spellEnd"/>
      <w:r w:rsidR="00AB0A3C" w:rsidRPr="003266FE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13 января 2003 года N 6) Количество выбросов загрязняющих веществ в атмосферу не должно превышать установленных норм предельно допустимых выбросов (лимитов), количество сбросов загрязняющих веществ в водные объекты - норм предельно допустимых или временно согласованных сбросов. </w:t>
      </w:r>
      <w:proofErr w:type="gramStart"/>
      <w:r w:rsidR="00AB0A3C" w:rsidRPr="003266FE">
        <w:rPr>
          <w:rFonts w:ascii="Times New Roman" w:hAnsi="Times New Roman" w:cs="Times New Roman"/>
          <w:sz w:val="28"/>
          <w:szCs w:val="28"/>
        </w:rPr>
        <w:t>Напряженность электрического и магнитного полей не должна превышать предельно допустимых уровней этих факторов, шумовое воздействие - норм звуковой мощности оборудования, установленных соответствующими санитарными нормами и стандартами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7C5E" w:rsidRPr="003266FE" w:rsidRDefault="00DB7C5E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77" w:rsidRDefault="00AB0A3C" w:rsidP="00523277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B7C5E">
        <w:rPr>
          <w:rFonts w:ascii="Times New Roman" w:hAnsi="Times New Roman" w:cs="Times New Roman"/>
          <w:sz w:val="28"/>
          <w:szCs w:val="28"/>
        </w:rPr>
        <w:t>К</w:t>
      </w:r>
      <w:r w:rsidRPr="003266FE">
        <w:rPr>
          <w:rFonts w:ascii="Times New Roman" w:hAnsi="Times New Roman" w:cs="Times New Roman"/>
          <w:sz w:val="28"/>
          <w:szCs w:val="28"/>
        </w:rPr>
        <w:t xml:space="preserve">акие обязательные формы работы необходимо проводить с </w:t>
      </w:r>
      <w:r w:rsidR="00523277">
        <w:rPr>
          <w:rFonts w:ascii="Times New Roman" w:hAnsi="Times New Roman" w:cs="Times New Roman"/>
          <w:sz w:val="28"/>
          <w:szCs w:val="28"/>
        </w:rPr>
        <w:t>оперативно-ремонтным персоналом.</w:t>
      </w:r>
    </w:p>
    <w:p w:rsidR="00523277" w:rsidRDefault="00DB7C5E" w:rsidP="00523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B0A3C" w:rsidRPr="003266FE">
        <w:rPr>
          <w:rFonts w:ascii="Times New Roman" w:hAnsi="Times New Roman" w:cs="Times New Roman"/>
          <w:sz w:val="28"/>
          <w:szCs w:val="28"/>
        </w:rPr>
        <w:t xml:space="preserve"> соответствии с правилами технической эксплуатации электроустановок потребителей (</w:t>
      </w:r>
      <w:proofErr w:type="spellStart"/>
      <w:r w:rsidR="00AB0A3C" w:rsidRPr="003266FE">
        <w:rPr>
          <w:rFonts w:ascii="Times New Roman" w:hAnsi="Times New Roman" w:cs="Times New Roman"/>
          <w:sz w:val="28"/>
          <w:szCs w:val="28"/>
        </w:rPr>
        <w:t>утвержденые</w:t>
      </w:r>
      <w:proofErr w:type="spellEnd"/>
      <w:r w:rsidR="00AB0A3C" w:rsidRPr="003266FE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13 января 2003 года с оперативным и оперативно-ремонтным персоналом необходимо проводить:</w:t>
      </w:r>
      <w:proofErr w:type="gramEnd"/>
    </w:p>
    <w:p w:rsidR="00AB0A3C" w:rsidRPr="003266FE" w:rsidRDefault="00DB7C5E" w:rsidP="00523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A3C" w:rsidRPr="003266FE">
        <w:rPr>
          <w:rFonts w:ascii="Times New Roman" w:hAnsi="Times New Roman" w:cs="Times New Roman"/>
          <w:sz w:val="28"/>
          <w:szCs w:val="28"/>
        </w:rPr>
        <w:t>вводный, первичный на рабочем месте, повторный, внеплановый и целевой инструктажи по охране труда, а также инструктаж по пожарной безопасности;</w:t>
      </w:r>
    </w:p>
    <w:p w:rsidR="00AB0A3C" w:rsidRPr="003266FE" w:rsidRDefault="00DB7C5E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A3C" w:rsidRPr="003266FE">
        <w:rPr>
          <w:rFonts w:ascii="Times New Roman" w:hAnsi="Times New Roman" w:cs="Times New Roman"/>
          <w:sz w:val="28"/>
          <w:szCs w:val="28"/>
        </w:rPr>
        <w:t>подготовка по новой должности или профессии с обучением на рабочем месте (стажировка);</w:t>
      </w:r>
    </w:p>
    <w:p w:rsidR="00AB0A3C" w:rsidRPr="003266FE" w:rsidRDefault="00DB7C5E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A3C" w:rsidRPr="003266FE">
        <w:rPr>
          <w:rFonts w:ascii="Times New Roman" w:hAnsi="Times New Roman" w:cs="Times New Roman"/>
          <w:sz w:val="28"/>
          <w:szCs w:val="28"/>
        </w:rPr>
        <w:t>проверка знаний правил, норм по охране труда, настоящих Правил, правил пожарной безопасности и других нормативных документов;</w:t>
      </w:r>
    </w:p>
    <w:p w:rsidR="00AB0A3C" w:rsidRPr="003266FE" w:rsidRDefault="00DB7C5E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A3C" w:rsidRPr="003266FE">
        <w:rPr>
          <w:rFonts w:ascii="Times New Roman" w:hAnsi="Times New Roman" w:cs="Times New Roman"/>
          <w:sz w:val="28"/>
          <w:szCs w:val="28"/>
        </w:rPr>
        <w:t>дублирование;</w:t>
      </w:r>
    </w:p>
    <w:p w:rsidR="00AB0A3C" w:rsidRPr="003266FE" w:rsidRDefault="00DB7C5E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A3C" w:rsidRPr="003266FE">
        <w:rPr>
          <w:rFonts w:ascii="Times New Roman" w:hAnsi="Times New Roman" w:cs="Times New Roman"/>
          <w:sz w:val="28"/>
          <w:szCs w:val="28"/>
        </w:rPr>
        <w:t>специальная подготовка;</w:t>
      </w:r>
    </w:p>
    <w:p w:rsidR="00AB0A3C" w:rsidRPr="003266FE" w:rsidRDefault="00DB7C5E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A3C" w:rsidRPr="003266FE">
        <w:rPr>
          <w:rFonts w:ascii="Times New Roman" w:hAnsi="Times New Roman" w:cs="Times New Roman"/>
          <w:sz w:val="28"/>
          <w:szCs w:val="28"/>
        </w:rPr>
        <w:t>контрольные противоаварийные и противопожарные тренировки;</w:t>
      </w:r>
    </w:p>
    <w:p w:rsidR="00AB0A3C" w:rsidRDefault="00DB7C5E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A3C" w:rsidRPr="003266FE">
        <w:rPr>
          <w:rFonts w:ascii="Times New Roman" w:hAnsi="Times New Roman" w:cs="Times New Roman"/>
          <w:sz w:val="28"/>
          <w:szCs w:val="28"/>
        </w:rPr>
        <w:t>профессиональное дополнительное образование для непрерывного повышения квалификации.</w:t>
      </w:r>
    </w:p>
    <w:p w:rsidR="00DB7C5E" w:rsidRDefault="00DB7C5E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C5E" w:rsidRPr="003266FE" w:rsidRDefault="00DB7C5E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C5E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B7C5E">
        <w:rPr>
          <w:rFonts w:ascii="Times New Roman" w:hAnsi="Times New Roman" w:cs="Times New Roman"/>
          <w:sz w:val="28"/>
          <w:szCs w:val="28"/>
        </w:rPr>
        <w:t>О</w:t>
      </w:r>
      <w:r w:rsidRPr="003266FE">
        <w:rPr>
          <w:rFonts w:ascii="Times New Roman" w:hAnsi="Times New Roman" w:cs="Times New Roman"/>
          <w:sz w:val="28"/>
          <w:szCs w:val="28"/>
        </w:rPr>
        <w:t>тносятся ли объекты водозаборов  к гидротехническим сооружениям?</w:t>
      </w:r>
    </w:p>
    <w:p w:rsidR="00AB0A3C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Разъяснение понятия гидротехнического сооружения дается в ст.3 Федерального закона от 21 июля 1997 года № 117-ФЗ «О безопасности гидротехнических сооружений», а именно: гидротехнические сооружения -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наводнений, разрушений берегов и дна водохранилищ, рек;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сооружения (дамбы), ограждающие хранилища жидких отходов промышленных и сельскохозяйственных организаций; устройства от размывов на каналах, а также другие сооружения, здания, устройства и иные объекты, предназначенные для использования водных ресурсов и предотвращения негативного воздействия вод и жидких отходов,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исключением объектов централизованных систем горячего водоснабжения, холодного водоснабжения и (или) водоотведения, предусмотренных Федеральным законом от 7 декабря 2011 года № 416-ФЗ «О водоснабжении и водоотведении».</w:t>
      </w:r>
    </w:p>
    <w:p w:rsidR="00AB0A3C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558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lastRenderedPageBreak/>
        <w:t xml:space="preserve">Вопрос: </w:t>
      </w:r>
      <w:r w:rsidR="00DB7C5E">
        <w:rPr>
          <w:rFonts w:ascii="Times New Roman" w:hAnsi="Times New Roman" w:cs="Times New Roman"/>
          <w:sz w:val="28"/>
          <w:szCs w:val="28"/>
        </w:rPr>
        <w:t xml:space="preserve">  </w:t>
      </w:r>
      <w:r w:rsidRPr="003266FE">
        <w:rPr>
          <w:rFonts w:ascii="Times New Roman" w:hAnsi="Times New Roman" w:cs="Times New Roman"/>
          <w:sz w:val="28"/>
          <w:szCs w:val="28"/>
        </w:rPr>
        <w:t>Может ли теплоснабжающая организация получить акт и паспорта готовности к отопительному сезону, если замечания комиссии к выполнению требований по готовности к отопительному периоду выполнены?</w:t>
      </w:r>
    </w:p>
    <w:p w:rsidR="00AB0A3C" w:rsidRPr="003266FE" w:rsidRDefault="00AB0A3C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Согласно пункту 12 Приказа Министерства энергетики РФ от 12 марта 2013 г. № 103 “Об утверждении «Правил оценки готовности к отопительному периоду» теплоснабжающая организация, не получившая по объектам проверки паспорт готовности обязана продолжить подготовку к отопительному периоду и устранение указанных в Перечне к акту замечаний по готовности, если замечания устранены до даты, установленной пунктом 10 Правил, не позднее 1 ноября - для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теплоснабжающих и </w:t>
      </w:r>
      <w:proofErr w:type="spellStart"/>
      <w:r w:rsidRPr="003266F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3266FE">
        <w:rPr>
          <w:rFonts w:ascii="Times New Roman" w:hAnsi="Times New Roman" w:cs="Times New Roman"/>
          <w:sz w:val="28"/>
          <w:szCs w:val="28"/>
        </w:rPr>
        <w:t xml:space="preserve"> организаций, необходимо уведомить комиссию об устранении замечаний для проведения повторной проверки. </w:t>
      </w:r>
    </w:p>
    <w:p w:rsidR="00AB0A3C" w:rsidRPr="003266FE" w:rsidRDefault="00AB0A3C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После проведения повторной проверки, при положительном заключении комиссии, оформляется повторный акт с выводом о готовности к отопительному периоду и выдается паспорт готовности.</w:t>
      </w:r>
    </w:p>
    <w:p w:rsidR="00AB0A3C" w:rsidRPr="003266FE" w:rsidRDefault="00AB0A3C" w:rsidP="00DB7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266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66FE">
        <w:rPr>
          <w:rFonts w:ascii="Times New Roman" w:hAnsi="Times New Roman" w:cs="Times New Roman"/>
          <w:sz w:val="28"/>
          <w:szCs w:val="28"/>
        </w:rPr>
        <w:t xml:space="preserve"> если замечания по готовности устранены после даты, установленной пунктом 10 Правил, организация уведомляет комиссию об устранении замечаний. Комиссией проводится повторная проверка, при положительном заключении комиссии,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AB0A3C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558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DB7C5E">
        <w:rPr>
          <w:rFonts w:ascii="Times New Roman" w:hAnsi="Times New Roman" w:cs="Times New Roman"/>
          <w:sz w:val="28"/>
          <w:szCs w:val="28"/>
        </w:rPr>
        <w:t xml:space="preserve">  </w:t>
      </w:r>
      <w:r w:rsidRPr="003266FE">
        <w:rPr>
          <w:rFonts w:ascii="Times New Roman" w:hAnsi="Times New Roman" w:cs="Times New Roman"/>
          <w:sz w:val="28"/>
          <w:szCs w:val="28"/>
        </w:rPr>
        <w:t>Предусмотрена ли законодательством Российской Федерации какая-либо ответственность должностных или юридических лиц в случае невыдачи паспорта готовности к отопительному периоду?</w:t>
      </w:r>
      <w:bookmarkStart w:id="0" w:name="_GoBack"/>
      <w:bookmarkEnd w:id="0"/>
    </w:p>
    <w:p w:rsidR="00AB0A3C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  <w:r w:rsidRPr="003266FE">
        <w:rPr>
          <w:rFonts w:ascii="Times New Roman" w:hAnsi="Times New Roman" w:cs="Times New Roman"/>
          <w:sz w:val="28"/>
          <w:szCs w:val="28"/>
        </w:rPr>
        <w:t>Ответ: Законодательством Российской Федерации ответственность должностных или юридических лиц в случае невыдачи паспорта готовности к отопительному периоду не предусмотрена.</w:t>
      </w:r>
    </w:p>
    <w:p w:rsidR="00AB0A3C" w:rsidRPr="003266FE" w:rsidRDefault="00AB0A3C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DD7" w:rsidRPr="003266FE" w:rsidRDefault="007A0DD7" w:rsidP="003266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0DD7" w:rsidRPr="003266FE" w:rsidSect="007A0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0C"/>
    <w:rsid w:val="002B130C"/>
    <w:rsid w:val="003266FE"/>
    <w:rsid w:val="00440FED"/>
    <w:rsid w:val="00523277"/>
    <w:rsid w:val="007A0558"/>
    <w:rsid w:val="007A0DD7"/>
    <w:rsid w:val="00AB0A3C"/>
    <w:rsid w:val="00D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Кручинина Екатерина Юрьевна</dc:creator>
  <cp:lastModifiedBy>Кручинина Екатерина Юрьевна</cp:lastModifiedBy>
  <cp:revision>6</cp:revision>
  <cp:lastPrinted>2019-09-23T13:39:00Z</cp:lastPrinted>
  <dcterms:created xsi:type="dcterms:W3CDTF">2019-09-23T12:47:00Z</dcterms:created>
  <dcterms:modified xsi:type="dcterms:W3CDTF">2019-09-23T13:39:00Z</dcterms:modified>
</cp:coreProperties>
</file>