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12" w:rsidRPr="00856B6E" w:rsidRDefault="00C5315C" w:rsidP="00856B6E">
      <w:pPr>
        <w:jc w:val="center"/>
        <w:rPr>
          <w:rFonts w:ascii="Times New Roman" w:hAnsi="Times New Roman" w:cs="Times New Roman"/>
          <w:sz w:val="28"/>
        </w:rPr>
      </w:pPr>
      <w:r w:rsidRPr="00856B6E">
        <w:rPr>
          <w:rFonts w:ascii="Times New Roman" w:hAnsi="Times New Roman" w:cs="Times New Roman"/>
          <w:sz w:val="28"/>
        </w:rPr>
        <w:t>Вопросы для публичного м</w:t>
      </w:r>
      <w:r w:rsidR="00856B6E" w:rsidRPr="00856B6E">
        <w:rPr>
          <w:rFonts w:ascii="Times New Roman" w:hAnsi="Times New Roman" w:cs="Times New Roman"/>
          <w:sz w:val="28"/>
        </w:rPr>
        <w:t>ероприятия по обсуждению правоприменительной практике Центрального управления Ростехнадзора</w:t>
      </w:r>
    </w:p>
    <w:tbl>
      <w:tblPr>
        <w:tblStyle w:val="a3"/>
        <w:tblW w:w="0" w:type="auto"/>
        <w:tblLook w:val="04A0" w:firstRow="1" w:lastRow="0" w:firstColumn="1" w:lastColumn="0" w:noHBand="0" w:noVBand="1"/>
      </w:tblPr>
      <w:tblGrid>
        <w:gridCol w:w="594"/>
        <w:gridCol w:w="3665"/>
        <w:gridCol w:w="5312"/>
      </w:tblGrid>
      <w:tr w:rsidR="00856B6E" w:rsidTr="00D750B7">
        <w:tc>
          <w:tcPr>
            <w:tcW w:w="594" w:type="dxa"/>
          </w:tcPr>
          <w:p w:rsidR="00856B6E" w:rsidRDefault="00856B6E" w:rsidP="00D750B7">
            <w:pPr>
              <w:jc w:val="center"/>
              <w:rPr>
                <w:rFonts w:ascii="Times New Roman" w:hAnsi="Times New Roman" w:cs="Times New Roman"/>
                <w:sz w:val="28"/>
                <w:szCs w:val="28"/>
              </w:rPr>
            </w:pPr>
            <w:r>
              <w:rPr>
                <w:rFonts w:ascii="Times New Roman" w:hAnsi="Times New Roman" w:cs="Times New Roman"/>
                <w:sz w:val="28"/>
                <w:szCs w:val="28"/>
              </w:rPr>
              <w:t>№</w:t>
            </w:r>
          </w:p>
          <w:p w:rsidR="00856B6E" w:rsidRPr="00C5315C" w:rsidRDefault="00856B6E" w:rsidP="00D750B7">
            <w:pPr>
              <w:jc w:val="center"/>
              <w:rPr>
                <w:rFonts w:ascii="Times New Roman" w:hAnsi="Times New Roman" w:cs="Times New Roman"/>
                <w:sz w:val="28"/>
                <w:szCs w:val="28"/>
              </w:rPr>
            </w:pPr>
            <w:r>
              <w:rPr>
                <w:rFonts w:ascii="Times New Roman" w:hAnsi="Times New Roman" w:cs="Times New Roman"/>
                <w:sz w:val="28"/>
                <w:szCs w:val="28"/>
              </w:rPr>
              <w:t>п/п</w:t>
            </w:r>
          </w:p>
        </w:tc>
        <w:tc>
          <w:tcPr>
            <w:tcW w:w="3665" w:type="dxa"/>
          </w:tcPr>
          <w:p w:rsidR="00856B6E" w:rsidRPr="00C5315C" w:rsidRDefault="00856B6E" w:rsidP="00D750B7">
            <w:pPr>
              <w:jc w:val="center"/>
              <w:rPr>
                <w:rFonts w:ascii="Times New Roman" w:hAnsi="Times New Roman" w:cs="Times New Roman"/>
                <w:sz w:val="28"/>
                <w:szCs w:val="28"/>
              </w:rPr>
            </w:pPr>
            <w:r w:rsidRPr="00C5315C">
              <w:rPr>
                <w:rFonts w:ascii="Times New Roman" w:hAnsi="Times New Roman" w:cs="Times New Roman"/>
                <w:sz w:val="28"/>
                <w:szCs w:val="28"/>
              </w:rPr>
              <w:t>Вопрос</w:t>
            </w:r>
          </w:p>
        </w:tc>
        <w:tc>
          <w:tcPr>
            <w:tcW w:w="5312" w:type="dxa"/>
          </w:tcPr>
          <w:p w:rsidR="00856B6E" w:rsidRPr="00C5315C" w:rsidRDefault="00856B6E" w:rsidP="00D750B7">
            <w:pPr>
              <w:jc w:val="center"/>
              <w:rPr>
                <w:rFonts w:ascii="Times New Roman" w:hAnsi="Times New Roman" w:cs="Times New Roman"/>
                <w:sz w:val="28"/>
                <w:szCs w:val="28"/>
              </w:rPr>
            </w:pPr>
            <w:r w:rsidRPr="00C5315C">
              <w:rPr>
                <w:rFonts w:ascii="Times New Roman" w:hAnsi="Times New Roman" w:cs="Times New Roman"/>
                <w:sz w:val="28"/>
                <w:szCs w:val="28"/>
              </w:rPr>
              <w:t>Ответ</w:t>
            </w:r>
          </w:p>
        </w:tc>
      </w:tr>
      <w:tr w:rsidR="00856B6E" w:rsidTr="00D750B7">
        <w:tc>
          <w:tcPr>
            <w:tcW w:w="594" w:type="dxa"/>
          </w:tcPr>
          <w:p w:rsidR="00856B6E" w:rsidRDefault="00856B6E" w:rsidP="00D750B7">
            <w:pPr>
              <w:jc w:val="center"/>
              <w:rPr>
                <w:rFonts w:ascii="Times New Roman" w:hAnsi="Times New Roman" w:cs="Times New Roman"/>
                <w:sz w:val="28"/>
                <w:szCs w:val="28"/>
              </w:rPr>
            </w:pPr>
            <w:r>
              <w:rPr>
                <w:rFonts w:ascii="Times New Roman" w:hAnsi="Times New Roman" w:cs="Times New Roman"/>
                <w:sz w:val="28"/>
                <w:szCs w:val="28"/>
              </w:rPr>
              <w:t>1.</w:t>
            </w:r>
          </w:p>
        </w:tc>
        <w:tc>
          <w:tcPr>
            <w:tcW w:w="3665" w:type="dxa"/>
          </w:tcPr>
          <w:p w:rsidR="00856B6E" w:rsidRPr="00C5315C" w:rsidRDefault="00856B6E" w:rsidP="00D750B7">
            <w:pPr>
              <w:pStyle w:val="a4"/>
              <w:shd w:val="clear" w:color="auto" w:fill="FFFFFF"/>
              <w:rPr>
                <w:color w:val="000000"/>
                <w:sz w:val="20"/>
                <w:szCs w:val="20"/>
              </w:rPr>
            </w:pPr>
            <w:r>
              <w:rPr>
                <w:color w:val="000000"/>
                <w:sz w:val="20"/>
                <w:szCs w:val="20"/>
              </w:rPr>
              <w:t>Необходимо ли оформлении лицензии для организации, занимающейся техническим обслуживанием сетей газопотребления и не имеющей собственных ОПО?</w:t>
            </w:r>
          </w:p>
        </w:tc>
        <w:tc>
          <w:tcPr>
            <w:tcW w:w="5312" w:type="dxa"/>
          </w:tcPr>
          <w:p w:rsidR="00856B6E" w:rsidRPr="00C5315C" w:rsidRDefault="00856B6E" w:rsidP="00D750B7">
            <w:pPr>
              <w:pStyle w:val="a4"/>
              <w:shd w:val="clear" w:color="auto" w:fill="FFFFFF"/>
              <w:rPr>
                <w:color w:val="000000"/>
                <w:sz w:val="20"/>
                <w:szCs w:val="20"/>
              </w:rPr>
            </w:pPr>
            <w:r w:rsidRPr="00C5315C">
              <w:rPr>
                <w:color w:val="000000"/>
                <w:sz w:val="20"/>
                <w:szCs w:val="20"/>
              </w:rPr>
              <w:t xml:space="preserve">В соответствии с пунктом 12 статьи 12 главы 2 Федерального закона  от 4 мая 2011 г. № 99-ФЗ </w:t>
            </w:r>
            <w:r>
              <w:rPr>
                <w:color w:val="000000"/>
                <w:sz w:val="20"/>
                <w:szCs w:val="20"/>
              </w:rPr>
              <w:t xml:space="preserve">                              </w:t>
            </w:r>
            <w:r w:rsidRPr="00C5315C">
              <w:rPr>
                <w:color w:val="000000"/>
                <w:sz w:val="20"/>
                <w:szCs w:val="20"/>
              </w:rPr>
              <w:t xml:space="preserve">«О лицензировании отдельных видов деятельности» </w:t>
            </w:r>
            <w:hyperlink r:id="rId5" w:anchor="block_1000" w:history="1">
              <w:r w:rsidRPr="00C5315C">
                <w:rPr>
                  <w:color w:val="000000"/>
                  <w:sz w:val="20"/>
                  <w:szCs w:val="20"/>
                </w:rPr>
                <w:t>эксплуатация взрывопожароопасных и химически опасных производственных объектов I, II и III классов опасности</w:t>
              </w:r>
            </w:hyperlink>
            <w:r w:rsidRPr="00C5315C">
              <w:rPr>
                <w:color w:val="000000"/>
                <w:sz w:val="20"/>
                <w:szCs w:val="20"/>
              </w:rPr>
              <w:t xml:space="preserve"> является лицензируемым видом деятельности. </w:t>
            </w:r>
          </w:p>
          <w:p w:rsidR="00856B6E" w:rsidRPr="00C5315C" w:rsidRDefault="00856B6E" w:rsidP="00D750B7">
            <w:pPr>
              <w:pStyle w:val="a4"/>
              <w:shd w:val="clear" w:color="auto" w:fill="FFFFFF"/>
              <w:rPr>
                <w:color w:val="000000"/>
                <w:sz w:val="20"/>
                <w:szCs w:val="20"/>
              </w:rPr>
            </w:pPr>
            <w:r w:rsidRPr="00C5315C">
              <w:rPr>
                <w:color w:val="000000"/>
                <w:sz w:val="20"/>
                <w:szCs w:val="20"/>
              </w:rPr>
              <w:t xml:space="preserve">Статьей 9 Федерального закона «О промышленной безопасности опасных производственных объектов» от 21 июля 1997 г. № 116-ФЗ </w:t>
            </w:r>
            <w:bookmarkStart w:id="0" w:name="_GoBack"/>
            <w:bookmarkEnd w:id="0"/>
            <w:r w:rsidRPr="00C5315C">
              <w:rPr>
                <w:color w:val="000000"/>
                <w:sz w:val="20"/>
                <w:szCs w:val="20"/>
              </w:rPr>
              <w:t>определены обязательства эксплуатирующей организации при эксплуатации опасного производственного объекта, в том числе получение лицензии на эксплуатацию взрывопожароопасных и химически опасных производственных объектов I, II и III классов опасности (далее – Лицензии).</w:t>
            </w:r>
          </w:p>
          <w:p w:rsidR="00856B6E" w:rsidRPr="00C5315C" w:rsidRDefault="00856B6E" w:rsidP="00D750B7">
            <w:pPr>
              <w:pStyle w:val="a4"/>
              <w:shd w:val="clear" w:color="auto" w:fill="FFFFFF"/>
              <w:rPr>
                <w:color w:val="000000"/>
                <w:sz w:val="20"/>
                <w:szCs w:val="20"/>
              </w:rPr>
            </w:pPr>
            <w:r w:rsidRPr="00C5315C">
              <w:rPr>
                <w:color w:val="000000"/>
                <w:sz w:val="20"/>
                <w:szCs w:val="20"/>
              </w:rPr>
              <w:t>Одним из требований к соискателю лицензии, в соответствие с  Положением</w:t>
            </w:r>
            <w:r w:rsidRPr="00C5315C">
              <w:rPr>
                <w:color w:val="000000"/>
                <w:sz w:val="20"/>
                <w:szCs w:val="20"/>
              </w:rPr>
              <w:br/>
              <w:t xml:space="preserve">о лицензировании эксплуатации взрывопожароопасных и химически опасных производственных объектов I, II и III классов опасности, утвержденным </w:t>
            </w:r>
            <w:hyperlink r:id="rId6" w:history="1">
              <w:r w:rsidRPr="00C5315C">
                <w:rPr>
                  <w:color w:val="000000"/>
                  <w:sz w:val="20"/>
                  <w:szCs w:val="20"/>
                </w:rPr>
                <w:t>постановлением</w:t>
              </w:r>
            </w:hyperlink>
            <w:r w:rsidRPr="00C5315C">
              <w:rPr>
                <w:color w:val="000000"/>
                <w:sz w:val="20"/>
                <w:szCs w:val="20"/>
              </w:rPr>
              <w:t> Правительства РФ от 10 июня 2013 г. № 492, является</w:t>
            </w:r>
            <w:r w:rsidRPr="00C5315C">
              <w:rPr>
                <w:color w:val="000000"/>
                <w:sz w:val="20"/>
                <w:szCs w:val="20"/>
              </w:rPr>
              <w:br/>
              <w:t>наличие на праве собственности или ином законном основании по месту осуществления лицензируемого вида деятельности земельных участков, зданий, строений и сооружений, на (в) которых размещаются объекты, а также технических устройств, планируемых для применения на объектах.</w:t>
            </w:r>
          </w:p>
          <w:p w:rsidR="00856B6E" w:rsidRPr="00C5315C" w:rsidRDefault="00856B6E" w:rsidP="00856B6E">
            <w:pPr>
              <w:pStyle w:val="a4"/>
              <w:shd w:val="clear" w:color="auto" w:fill="FFFFFF"/>
              <w:rPr>
                <w:color w:val="000000"/>
                <w:sz w:val="20"/>
                <w:szCs w:val="20"/>
              </w:rPr>
            </w:pPr>
            <w:r>
              <w:rPr>
                <w:color w:val="000000"/>
                <w:sz w:val="20"/>
                <w:szCs w:val="20"/>
              </w:rPr>
              <w:t>Учитывая, что о</w:t>
            </w:r>
            <w:r w:rsidRPr="00C5315C">
              <w:rPr>
                <w:color w:val="000000"/>
                <w:sz w:val="20"/>
                <w:szCs w:val="20"/>
              </w:rPr>
              <w:t xml:space="preserve">пасный производственный объект  не был передан на праве собственности или ином законном основании другой организации, </w:t>
            </w:r>
            <w:r>
              <w:rPr>
                <w:color w:val="000000"/>
                <w:sz w:val="20"/>
                <w:szCs w:val="20"/>
              </w:rPr>
              <w:t>то обязательство по</w:t>
            </w:r>
            <w:r>
              <w:rPr>
                <w:color w:val="000000"/>
                <w:sz w:val="20"/>
                <w:szCs w:val="20"/>
              </w:rPr>
              <w:t xml:space="preserve"> получению </w:t>
            </w:r>
            <w:r w:rsidRPr="00C5315C">
              <w:rPr>
                <w:color w:val="000000"/>
                <w:sz w:val="20"/>
                <w:szCs w:val="20"/>
              </w:rPr>
              <w:t>соответствующ</w:t>
            </w:r>
            <w:r>
              <w:rPr>
                <w:color w:val="000000"/>
                <w:sz w:val="20"/>
                <w:szCs w:val="20"/>
              </w:rPr>
              <w:t>ей</w:t>
            </w:r>
            <w:r w:rsidRPr="00C5315C">
              <w:rPr>
                <w:color w:val="000000"/>
                <w:sz w:val="20"/>
                <w:szCs w:val="20"/>
              </w:rPr>
              <w:t xml:space="preserve"> Лицензи</w:t>
            </w:r>
            <w:r>
              <w:rPr>
                <w:color w:val="000000"/>
                <w:sz w:val="20"/>
                <w:szCs w:val="20"/>
              </w:rPr>
              <w:t>и</w:t>
            </w:r>
            <w:r w:rsidRPr="00C5315C">
              <w:rPr>
                <w:color w:val="000000"/>
                <w:sz w:val="20"/>
                <w:szCs w:val="20"/>
              </w:rPr>
              <w:t xml:space="preserve"> </w:t>
            </w:r>
            <w:r>
              <w:rPr>
                <w:color w:val="000000"/>
                <w:sz w:val="20"/>
                <w:szCs w:val="20"/>
              </w:rPr>
              <w:t>лежит на собственнике ОПО</w:t>
            </w:r>
          </w:p>
        </w:tc>
      </w:tr>
      <w:tr w:rsidR="00856B6E" w:rsidTr="00D750B7">
        <w:tc>
          <w:tcPr>
            <w:tcW w:w="594" w:type="dxa"/>
          </w:tcPr>
          <w:p w:rsidR="00856B6E" w:rsidRPr="00C5315C" w:rsidRDefault="00856B6E" w:rsidP="00D750B7">
            <w:pPr>
              <w:jc w:val="center"/>
              <w:rPr>
                <w:rFonts w:ascii="Times New Roman" w:hAnsi="Times New Roman" w:cs="Times New Roman"/>
                <w:sz w:val="28"/>
                <w:szCs w:val="28"/>
              </w:rPr>
            </w:pPr>
            <w:r>
              <w:rPr>
                <w:rFonts w:ascii="Times New Roman" w:hAnsi="Times New Roman" w:cs="Times New Roman"/>
                <w:sz w:val="28"/>
                <w:szCs w:val="28"/>
              </w:rPr>
              <w:t>2.</w:t>
            </w:r>
          </w:p>
        </w:tc>
        <w:tc>
          <w:tcPr>
            <w:tcW w:w="3665" w:type="dxa"/>
          </w:tcPr>
          <w:p w:rsidR="00856B6E" w:rsidRPr="00C5315C" w:rsidRDefault="00856B6E" w:rsidP="00D750B7">
            <w:pPr>
              <w:spacing w:before="100" w:beforeAutospacing="1" w:after="100" w:afterAutospacing="1"/>
              <w:rPr>
                <w:rFonts w:ascii="Times New Roman" w:eastAsia="Times New Roman" w:hAnsi="Times New Roman" w:cs="Times New Roman"/>
                <w:color w:val="000000"/>
                <w:sz w:val="20"/>
                <w:szCs w:val="20"/>
                <w:lang w:eastAsia="ru-RU"/>
              </w:rPr>
            </w:pPr>
            <w:r w:rsidRPr="00C5315C">
              <w:rPr>
                <w:rFonts w:ascii="Times New Roman" w:eastAsia="Times New Roman" w:hAnsi="Times New Roman" w:cs="Times New Roman"/>
                <w:color w:val="000000"/>
                <w:sz w:val="20"/>
                <w:szCs w:val="20"/>
                <w:lang w:eastAsia="ru-RU"/>
              </w:rPr>
              <w:t>Возможна ли дисквалификация специалиста предприятия контролирующими органами за однократное грубое нарушение требований промышленной безопасности?</w:t>
            </w:r>
          </w:p>
        </w:tc>
        <w:tc>
          <w:tcPr>
            <w:tcW w:w="5312" w:type="dxa"/>
          </w:tcPr>
          <w:p w:rsidR="00856B6E" w:rsidRDefault="00856B6E" w:rsidP="00D750B7">
            <w:pPr>
              <w:pStyle w:val="a4"/>
              <w:shd w:val="clear" w:color="auto" w:fill="FFFFFF"/>
              <w:rPr>
                <w:color w:val="000000"/>
                <w:sz w:val="20"/>
                <w:szCs w:val="20"/>
              </w:rPr>
            </w:pPr>
            <w:r w:rsidRPr="00C5315C">
              <w:rPr>
                <w:color w:val="000000"/>
                <w:sz w:val="20"/>
                <w:szCs w:val="20"/>
              </w:rPr>
              <w:t>Ответственность за грубое нарушение требований промышленной безопасности предусмотрена ч.3 ст.9.1 КоАП РФ. Одним из видов наказания за данное правонарушение, допущенное должностным лицом, является дисквалификация на срок от одного года до двух лет.</w:t>
            </w:r>
          </w:p>
          <w:p w:rsidR="00856B6E" w:rsidRPr="00C5315C" w:rsidRDefault="00856B6E" w:rsidP="00D750B7">
            <w:pPr>
              <w:pStyle w:val="a4"/>
              <w:shd w:val="clear" w:color="auto" w:fill="FFFFFF"/>
              <w:rPr>
                <w:color w:val="000000"/>
                <w:sz w:val="20"/>
                <w:szCs w:val="20"/>
              </w:rPr>
            </w:pPr>
            <w:r w:rsidRPr="00C5315C">
              <w:rPr>
                <w:color w:val="000000"/>
                <w:sz w:val="20"/>
                <w:szCs w:val="20"/>
              </w:rPr>
              <w:t>Дисквалификация, как вид административного наказания, предусмотрена статьей 3.11 КоАП РФ. В указанной статье отсутствует связь между повторностью совершения правонарушения, его грубостью, и возможностью назначения данного вида наказания.</w:t>
            </w:r>
          </w:p>
          <w:p w:rsidR="00856B6E" w:rsidRPr="00C5315C" w:rsidRDefault="00856B6E" w:rsidP="00D750B7">
            <w:pPr>
              <w:pStyle w:val="a4"/>
              <w:shd w:val="clear" w:color="auto" w:fill="FFFFFF"/>
              <w:rPr>
                <w:color w:val="000000"/>
                <w:sz w:val="20"/>
                <w:szCs w:val="20"/>
              </w:rPr>
            </w:pPr>
            <w:r w:rsidRPr="00C5315C">
              <w:rPr>
                <w:color w:val="000000"/>
                <w:sz w:val="20"/>
                <w:szCs w:val="20"/>
              </w:rPr>
              <w:t xml:space="preserve">В соответствии с положениями статьи 4.1 КоАП РФ при назначении административного наказания физическому лицу учитывается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w:t>
            </w:r>
            <w:r w:rsidRPr="00C5315C">
              <w:rPr>
                <w:color w:val="000000"/>
                <w:sz w:val="20"/>
                <w:szCs w:val="20"/>
              </w:rPr>
              <w:lastRenderedPageBreak/>
              <w:t>ответственность.</w:t>
            </w:r>
          </w:p>
          <w:p w:rsidR="00856B6E" w:rsidRPr="00C5315C" w:rsidRDefault="00856B6E" w:rsidP="00D750B7">
            <w:pPr>
              <w:pStyle w:val="a4"/>
              <w:shd w:val="clear" w:color="auto" w:fill="FFFFFF"/>
              <w:rPr>
                <w:color w:val="000000"/>
                <w:sz w:val="20"/>
                <w:szCs w:val="20"/>
              </w:rPr>
            </w:pPr>
            <w:r w:rsidRPr="00C5315C">
              <w:rPr>
                <w:color w:val="000000"/>
                <w:sz w:val="20"/>
                <w:szCs w:val="20"/>
              </w:rPr>
              <w:t>Таким образом, при наличии дисквалификации в санкции статьи, назначение данного вида наказания за однократное грубое нарушение требований промышленной безопасности возможно судом, но с учетом обстоятельств, указанных в статье 4.1 КоАП РФ.</w:t>
            </w:r>
          </w:p>
        </w:tc>
      </w:tr>
      <w:tr w:rsidR="00856B6E" w:rsidTr="00D750B7">
        <w:tc>
          <w:tcPr>
            <w:tcW w:w="594" w:type="dxa"/>
          </w:tcPr>
          <w:p w:rsidR="00856B6E" w:rsidRPr="00C5315C" w:rsidRDefault="00856B6E" w:rsidP="00D750B7">
            <w:pPr>
              <w:jc w:val="center"/>
              <w:rPr>
                <w:rFonts w:ascii="Times New Roman" w:hAnsi="Times New Roman" w:cs="Times New Roman"/>
                <w:sz w:val="28"/>
                <w:szCs w:val="28"/>
              </w:rPr>
            </w:pPr>
            <w:r>
              <w:rPr>
                <w:rFonts w:ascii="Times New Roman" w:hAnsi="Times New Roman" w:cs="Times New Roman"/>
                <w:sz w:val="28"/>
                <w:szCs w:val="28"/>
              </w:rPr>
              <w:lastRenderedPageBreak/>
              <w:t>3</w:t>
            </w:r>
            <w:r w:rsidRPr="00C5315C">
              <w:rPr>
                <w:rFonts w:ascii="Times New Roman" w:hAnsi="Times New Roman" w:cs="Times New Roman"/>
                <w:sz w:val="28"/>
                <w:szCs w:val="28"/>
              </w:rPr>
              <w:t>.</w:t>
            </w:r>
          </w:p>
        </w:tc>
        <w:tc>
          <w:tcPr>
            <w:tcW w:w="3665" w:type="dxa"/>
          </w:tcPr>
          <w:p w:rsidR="00856B6E" w:rsidRPr="00C5315C" w:rsidRDefault="00856B6E" w:rsidP="00D750B7">
            <w:pPr>
              <w:spacing w:before="100" w:beforeAutospacing="1" w:after="100" w:afterAutospacing="1"/>
              <w:rPr>
                <w:rFonts w:ascii="Times New Roman" w:eastAsia="Times New Roman" w:hAnsi="Times New Roman" w:cs="Times New Roman"/>
                <w:color w:val="000000"/>
                <w:sz w:val="20"/>
                <w:szCs w:val="20"/>
                <w:lang w:eastAsia="ru-RU"/>
              </w:rPr>
            </w:pPr>
            <w:r w:rsidRPr="00C5315C">
              <w:rPr>
                <w:rFonts w:ascii="Times New Roman" w:eastAsia="Times New Roman" w:hAnsi="Times New Roman" w:cs="Times New Roman"/>
                <w:color w:val="000000"/>
                <w:sz w:val="20"/>
                <w:szCs w:val="20"/>
                <w:lang w:eastAsia="ru-RU"/>
              </w:rPr>
              <w:t>В течение какого времени эксплуатирующая организация должна подать документы на регистрацию опасного производственного объекта?</w:t>
            </w:r>
          </w:p>
        </w:tc>
        <w:tc>
          <w:tcPr>
            <w:tcW w:w="5312" w:type="dxa"/>
          </w:tcPr>
          <w:p w:rsidR="00856B6E" w:rsidRPr="00C5315C" w:rsidRDefault="00856B6E" w:rsidP="00D750B7">
            <w:pPr>
              <w:pStyle w:val="a4"/>
              <w:shd w:val="clear" w:color="auto" w:fill="FFFFFF"/>
              <w:rPr>
                <w:color w:val="000000"/>
                <w:sz w:val="20"/>
                <w:szCs w:val="20"/>
              </w:rPr>
            </w:pPr>
            <w:r w:rsidRPr="00C5315C">
              <w:rPr>
                <w:color w:val="000000"/>
                <w:sz w:val="20"/>
                <w:szCs w:val="20"/>
              </w:rPr>
              <w:t>В соответствии с п.5 Правил регистрации объектов в государственном реестре опасных производственных объектов, утвержденных постановлением Правительства РФ от 24.11.1998 г. № 1371 и п.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от 25.11.2016 г. № 495, организации и индивидуальные предприниматели не позднее 10 рабочих дней со дня начала эксплуатации объекта представляют в установленном порядке заявление и приложенные к нему документы в соответствии с требованиями Административного регламента.</w:t>
            </w:r>
          </w:p>
          <w:p w:rsidR="00856B6E" w:rsidRPr="00C5315C" w:rsidRDefault="00856B6E" w:rsidP="00D750B7">
            <w:pPr>
              <w:pStyle w:val="a4"/>
              <w:shd w:val="clear" w:color="auto" w:fill="FFFFFF"/>
              <w:rPr>
                <w:color w:val="000000"/>
                <w:sz w:val="20"/>
                <w:szCs w:val="20"/>
              </w:rPr>
            </w:pPr>
            <w:r w:rsidRPr="00C5315C">
              <w:rPr>
                <w:color w:val="000000"/>
                <w:sz w:val="20"/>
                <w:szCs w:val="20"/>
              </w:rPr>
              <w:t>Документы представляются на бумажном носителе или в форме электронного документа, подписанного усиленной квалифицированной электронной подписью.</w:t>
            </w:r>
          </w:p>
        </w:tc>
      </w:tr>
      <w:tr w:rsidR="00856B6E" w:rsidTr="00D750B7">
        <w:tc>
          <w:tcPr>
            <w:tcW w:w="594" w:type="dxa"/>
          </w:tcPr>
          <w:p w:rsidR="00856B6E" w:rsidRPr="00C5315C" w:rsidRDefault="00856B6E" w:rsidP="00D750B7">
            <w:pPr>
              <w:jc w:val="center"/>
              <w:rPr>
                <w:rFonts w:ascii="Times New Roman" w:hAnsi="Times New Roman" w:cs="Times New Roman"/>
                <w:sz w:val="28"/>
                <w:szCs w:val="28"/>
              </w:rPr>
            </w:pPr>
            <w:r>
              <w:rPr>
                <w:rFonts w:ascii="Times New Roman" w:hAnsi="Times New Roman" w:cs="Times New Roman"/>
                <w:sz w:val="28"/>
                <w:szCs w:val="28"/>
              </w:rPr>
              <w:t>4</w:t>
            </w:r>
            <w:r w:rsidRPr="00C5315C">
              <w:rPr>
                <w:rFonts w:ascii="Times New Roman" w:hAnsi="Times New Roman" w:cs="Times New Roman"/>
                <w:sz w:val="28"/>
                <w:szCs w:val="28"/>
              </w:rPr>
              <w:t>.</w:t>
            </w:r>
          </w:p>
        </w:tc>
        <w:tc>
          <w:tcPr>
            <w:tcW w:w="3665" w:type="dxa"/>
          </w:tcPr>
          <w:p w:rsidR="00856B6E" w:rsidRPr="00C5315C" w:rsidRDefault="00856B6E" w:rsidP="00D750B7">
            <w:pPr>
              <w:spacing w:before="100" w:beforeAutospacing="1" w:after="100" w:afterAutospacing="1"/>
              <w:rPr>
                <w:rFonts w:ascii="Times New Roman" w:eastAsia="Times New Roman" w:hAnsi="Times New Roman" w:cs="Times New Roman"/>
                <w:color w:val="000000"/>
                <w:sz w:val="20"/>
                <w:szCs w:val="20"/>
                <w:lang w:eastAsia="ru-RU"/>
              </w:rPr>
            </w:pPr>
            <w:r w:rsidRPr="00C5315C">
              <w:rPr>
                <w:rFonts w:ascii="Times New Roman" w:eastAsia="Times New Roman" w:hAnsi="Times New Roman" w:cs="Times New Roman"/>
                <w:color w:val="000000"/>
                <w:sz w:val="20"/>
                <w:szCs w:val="20"/>
                <w:lang w:eastAsia="ru-RU"/>
              </w:rPr>
              <w:t>Между собственником газовой блочно-модульной котельной и теплоснабжающей организацией был заключен договор на эксплуатацию и техническое обслуживание опасного производственного объекта. Условиями Договора определена обязанность Исполнителя (теплоснабжающая организация) зарегистрировать котельную в государственном реестре опасных производственных объектов, а так же внести в лицензию новый адрес осуществления лицензируемого вида деятельности. Правомочен ли орган Ростехнадзора отказать в регистрации ОПО при наличии вышеуказанного договора на эксплуатацию и техническое обслуживание опасного производственного объекта между теплоснабжающей организацией и собственником ОПО?</w:t>
            </w:r>
          </w:p>
        </w:tc>
        <w:tc>
          <w:tcPr>
            <w:tcW w:w="5312" w:type="dxa"/>
          </w:tcPr>
          <w:p w:rsidR="00856B6E" w:rsidRPr="00C5315C" w:rsidRDefault="00856B6E" w:rsidP="00D750B7">
            <w:pPr>
              <w:pStyle w:val="a4"/>
              <w:shd w:val="clear" w:color="auto" w:fill="FFFFFF"/>
              <w:rPr>
                <w:color w:val="000000"/>
                <w:sz w:val="20"/>
                <w:szCs w:val="20"/>
              </w:rPr>
            </w:pPr>
            <w:r w:rsidRPr="00C5315C">
              <w:rPr>
                <w:color w:val="000000"/>
                <w:sz w:val="20"/>
                <w:szCs w:val="20"/>
              </w:rPr>
              <w:t>В соответствии с п. 14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(утверждены приказом Федеральной службы по экологическому, технологическому и атомному надзору от 25 ноября 2016 г. № 495), одним из условий регистрации объекта в реестре ОПО является представление копий документов, подтверждающих наличие на праве собственности или ином законном основании опасного производственного объекта, в том числе земельных участков, зданий, строений и сооружений, на (в) которых размещается опасный производственный объект (для объектов недвижимости), права на которые не зарегистрированы в Едином государственном реестре недвижимости. 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на праве собственности или ином законом основании таких земельных участков, зданий, строений и сооружений.</w:t>
            </w:r>
          </w:p>
          <w:p w:rsidR="00856B6E" w:rsidRPr="00C5315C" w:rsidRDefault="00856B6E" w:rsidP="00D750B7">
            <w:pPr>
              <w:pStyle w:val="a4"/>
              <w:shd w:val="clear" w:color="auto" w:fill="FFFFFF"/>
              <w:rPr>
                <w:color w:val="000000"/>
                <w:sz w:val="20"/>
                <w:szCs w:val="20"/>
              </w:rPr>
            </w:pPr>
            <w:r w:rsidRPr="00C5315C">
              <w:rPr>
                <w:color w:val="000000"/>
                <w:sz w:val="20"/>
                <w:szCs w:val="20"/>
              </w:rPr>
              <w:t>На основании вышеизложенного при не предоставлении указанных документов или отсутствии сведений в Едином государственном реестре недвижимости, Ростехнадзор вправе отказать в регистрации ОПО теплоснабжающей организации.</w:t>
            </w:r>
          </w:p>
        </w:tc>
      </w:tr>
      <w:tr w:rsidR="00856B6E" w:rsidTr="00D750B7">
        <w:tc>
          <w:tcPr>
            <w:tcW w:w="594" w:type="dxa"/>
          </w:tcPr>
          <w:p w:rsidR="00856B6E" w:rsidRPr="00C5315C" w:rsidRDefault="00856B6E" w:rsidP="00D750B7">
            <w:pPr>
              <w:jc w:val="center"/>
              <w:rPr>
                <w:rFonts w:ascii="Times New Roman" w:hAnsi="Times New Roman" w:cs="Times New Roman"/>
                <w:sz w:val="28"/>
                <w:szCs w:val="28"/>
              </w:rPr>
            </w:pPr>
            <w:r>
              <w:rPr>
                <w:rFonts w:ascii="Times New Roman" w:hAnsi="Times New Roman" w:cs="Times New Roman"/>
                <w:sz w:val="28"/>
                <w:szCs w:val="28"/>
              </w:rPr>
              <w:t>5</w:t>
            </w:r>
            <w:r w:rsidRPr="00C5315C">
              <w:rPr>
                <w:rFonts w:ascii="Times New Roman" w:hAnsi="Times New Roman" w:cs="Times New Roman"/>
                <w:sz w:val="28"/>
                <w:szCs w:val="28"/>
              </w:rPr>
              <w:t>.</w:t>
            </w:r>
          </w:p>
        </w:tc>
        <w:tc>
          <w:tcPr>
            <w:tcW w:w="3665" w:type="dxa"/>
          </w:tcPr>
          <w:p w:rsidR="00856B6E" w:rsidRPr="00C5315C" w:rsidRDefault="00856B6E" w:rsidP="00D750B7">
            <w:pPr>
              <w:spacing w:before="100" w:beforeAutospacing="1" w:after="100" w:afterAutospacing="1"/>
              <w:rPr>
                <w:rFonts w:ascii="Times New Roman" w:eastAsia="Times New Roman" w:hAnsi="Times New Roman" w:cs="Times New Roman"/>
                <w:color w:val="000000"/>
                <w:sz w:val="20"/>
                <w:szCs w:val="20"/>
                <w:lang w:eastAsia="ru-RU"/>
              </w:rPr>
            </w:pPr>
            <w:r w:rsidRPr="00C5315C">
              <w:rPr>
                <w:rFonts w:ascii="Times New Roman" w:eastAsia="Times New Roman" w:hAnsi="Times New Roman" w:cs="Times New Roman"/>
                <w:color w:val="000000"/>
                <w:sz w:val="20"/>
                <w:szCs w:val="20"/>
                <w:lang w:eastAsia="ru-RU"/>
              </w:rPr>
              <w:t xml:space="preserve">При регистрации ОПО возникла проблемная ситуация, на наружный (подводящий) газопровод к газовой котельной был выполнен единый проект на строительство газопровода от точки врезки до газовой блочно-модульной котельной, в последствии теплоснабжающей организацией была приобретена газовая блочная котельная с частью наружного газопровода (от запорной арматуры до стены ГБМК), </w:t>
            </w:r>
            <w:r w:rsidRPr="00C5315C">
              <w:rPr>
                <w:rFonts w:ascii="Times New Roman" w:eastAsia="Times New Roman" w:hAnsi="Times New Roman" w:cs="Times New Roman"/>
                <w:color w:val="000000"/>
                <w:sz w:val="20"/>
                <w:szCs w:val="20"/>
                <w:lang w:eastAsia="ru-RU"/>
              </w:rPr>
              <w:lastRenderedPageBreak/>
              <w:t>находящегося на территории котельной.</w:t>
            </w:r>
          </w:p>
          <w:p w:rsidR="00856B6E" w:rsidRPr="00C5315C" w:rsidRDefault="00856B6E" w:rsidP="00D750B7">
            <w:pPr>
              <w:rPr>
                <w:rFonts w:ascii="Times New Roman" w:eastAsia="Times New Roman" w:hAnsi="Times New Roman" w:cs="Times New Roman"/>
                <w:color w:val="000000"/>
                <w:sz w:val="20"/>
                <w:szCs w:val="20"/>
                <w:lang w:eastAsia="ru-RU"/>
              </w:rPr>
            </w:pPr>
            <w:r w:rsidRPr="00C5315C">
              <w:rPr>
                <w:rFonts w:ascii="Times New Roman" w:eastAsia="Times New Roman" w:hAnsi="Times New Roman" w:cs="Times New Roman"/>
                <w:color w:val="000000"/>
                <w:sz w:val="20"/>
                <w:szCs w:val="20"/>
                <w:lang w:eastAsia="ru-RU"/>
              </w:rPr>
              <w:t>Остальная часть наружного (подводящего) газопровода осталась в собственности строительной организации. Правомочно ли при регистрации ОПО (котельной и части наружного газопровода) отказывать в регистрации данного участка газопровода в связи с тем, что проект был выполнен на весь участок наружного газопровода?</w:t>
            </w:r>
          </w:p>
        </w:tc>
        <w:tc>
          <w:tcPr>
            <w:tcW w:w="5312" w:type="dxa"/>
          </w:tcPr>
          <w:p w:rsidR="00856B6E" w:rsidRPr="00C5315C" w:rsidRDefault="00856B6E" w:rsidP="00D750B7">
            <w:pPr>
              <w:spacing w:before="100" w:beforeAutospacing="1" w:after="100" w:afterAutospacing="1"/>
              <w:rPr>
                <w:rFonts w:ascii="Times New Roman" w:eastAsia="Times New Roman" w:hAnsi="Times New Roman" w:cs="Times New Roman"/>
                <w:color w:val="000000"/>
                <w:sz w:val="20"/>
                <w:szCs w:val="20"/>
                <w:lang w:eastAsia="ru-RU"/>
              </w:rPr>
            </w:pPr>
            <w:r w:rsidRPr="00C5315C">
              <w:rPr>
                <w:rFonts w:ascii="Times New Roman" w:eastAsia="Times New Roman" w:hAnsi="Times New Roman" w:cs="Times New Roman"/>
                <w:color w:val="000000"/>
                <w:sz w:val="20"/>
                <w:szCs w:val="20"/>
                <w:lang w:eastAsia="ru-RU"/>
              </w:rPr>
              <w:lastRenderedPageBreak/>
              <w:t xml:space="preserve">Отнесение объектов к категории опасных производственных объектов (далее ОПО) осуществляется эксплуатирующей организацией на основании проведения их идентификации в соответствии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от 25.11.2016 № 495 (далее - Требования). Правильность проведенной идентификации, проверяется Ростехнадзором при осуществлении его регистрации в государственном реестре </w:t>
            </w:r>
            <w:r w:rsidRPr="00C5315C">
              <w:rPr>
                <w:rFonts w:ascii="Times New Roman" w:eastAsia="Times New Roman" w:hAnsi="Times New Roman" w:cs="Times New Roman"/>
                <w:color w:val="000000"/>
                <w:sz w:val="20"/>
                <w:szCs w:val="20"/>
                <w:lang w:eastAsia="ru-RU"/>
              </w:rPr>
              <w:lastRenderedPageBreak/>
              <w:t>на основании данных, представленных эксплуатирующей организацией. В случае отнесения объекта к категории ОПО в соответствии с пунктом 13 Требований эксплуатировать данный ОПО допускается при владении объектом на праве собственности или ином законном основании (аренда).</w:t>
            </w:r>
          </w:p>
          <w:p w:rsidR="00856B6E" w:rsidRPr="00C5315C" w:rsidRDefault="00856B6E" w:rsidP="00D750B7">
            <w:pPr>
              <w:spacing w:before="100" w:beforeAutospacing="1" w:after="100" w:afterAutospacing="1"/>
              <w:rPr>
                <w:rFonts w:ascii="Times New Roman" w:eastAsia="Times New Roman" w:hAnsi="Times New Roman" w:cs="Times New Roman"/>
                <w:color w:val="000000"/>
                <w:sz w:val="20"/>
                <w:szCs w:val="20"/>
                <w:lang w:eastAsia="ru-RU"/>
              </w:rPr>
            </w:pPr>
            <w:r w:rsidRPr="00C5315C">
              <w:rPr>
                <w:rFonts w:ascii="Times New Roman" w:eastAsia="Times New Roman" w:hAnsi="Times New Roman" w:cs="Times New Roman"/>
                <w:color w:val="000000"/>
                <w:sz w:val="20"/>
                <w:szCs w:val="20"/>
                <w:lang w:eastAsia="ru-RU"/>
              </w:rPr>
              <w:t>Вместе с тем, Федеральным законом № 170-ФЗ "О внесении изменений в Федеральный закон "О промышленной безопасности опасных производственных объектов" уточнены критерии идентификации сетей газораспределения и сетей газопотребления в качестве опасных производственных объектов.</w:t>
            </w:r>
          </w:p>
          <w:p w:rsidR="00856B6E" w:rsidRPr="00C5315C" w:rsidRDefault="00856B6E" w:rsidP="00D750B7">
            <w:pPr>
              <w:spacing w:before="100" w:beforeAutospacing="1" w:after="100" w:afterAutospacing="1"/>
              <w:rPr>
                <w:rFonts w:ascii="Times New Roman" w:eastAsia="Times New Roman" w:hAnsi="Times New Roman" w:cs="Times New Roman"/>
                <w:color w:val="000000"/>
                <w:sz w:val="20"/>
                <w:szCs w:val="20"/>
                <w:lang w:eastAsia="ru-RU"/>
              </w:rPr>
            </w:pPr>
            <w:r w:rsidRPr="00C5315C">
              <w:rPr>
                <w:rFonts w:ascii="Times New Roman" w:eastAsia="Times New Roman" w:hAnsi="Times New Roman" w:cs="Times New Roman"/>
                <w:color w:val="000000"/>
                <w:sz w:val="20"/>
                <w:szCs w:val="20"/>
                <w:lang w:eastAsia="ru-RU"/>
              </w:rPr>
              <w:t>При идентификации объектов в качестве сети газораспределения и сети газопотребления необходимо учитывать, что каждая из указанных сетей является единым производственно-технологическим комплексом, включающим в себя соответствующие газопроводы, сооружения, технические и технологические устройства, газоиспользующее оборудование.</w:t>
            </w:r>
          </w:p>
          <w:p w:rsidR="00856B6E" w:rsidRPr="00C5315C" w:rsidRDefault="00856B6E" w:rsidP="00D750B7">
            <w:pPr>
              <w:spacing w:before="100" w:beforeAutospacing="1" w:after="100" w:afterAutospacing="1"/>
              <w:rPr>
                <w:rFonts w:ascii="Times New Roman" w:eastAsia="Times New Roman" w:hAnsi="Times New Roman" w:cs="Times New Roman"/>
                <w:color w:val="000000"/>
                <w:sz w:val="20"/>
                <w:szCs w:val="20"/>
                <w:lang w:eastAsia="ru-RU"/>
              </w:rPr>
            </w:pPr>
            <w:r w:rsidRPr="00C5315C">
              <w:rPr>
                <w:rFonts w:ascii="Times New Roman" w:eastAsia="Times New Roman" w:hAnsi="Times New Roman" w:cs="Times New Roman"/>
                <w:color w:val="000000"/>
                <w:sz w:val="20"/>
                <w:szCs w:val="20"/>
                <w:lang w:eastAsia="ru-RU"/>
              </w:rPr>
              <w:t>Согласно разделу 11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утвержденных приказом Ростехнадзора от 7 апреля 2011 г. № 168, в составе сети газопотребления учитываются наружные и внутренние газопроводы, сооружения, технические и технологические устройства, площадки газифицированных котельных и их оборудование, газораспределяющее оборудование, а также газовая часть газопотребляющего оборудования и установок, газовых турбин, технологических линий и др. в зданиях и сооружениях на территории организации.</w:t>
            </w:r>
          </w:p>
          <w:p w:rsidR="00856B6E" w:rsidRPr="00C5315C" w:rsidRDefault="00856B6E" w:rsidP="00D750B7">
            <w:pPr>
              <w:rPr>
                <w:rFonts w:ascii="Times New Roman" w:eastAsia="Times New Roman" w:hAnsi="Times New Roman" w:cs="Times New Roman"/>
                <w:color w:val="000000"/>
                <w:sz w:val="20"/>
                <w:szCs w:val="20"/>
                <w:lang w:eastAsia="ru-RU"/>
              </w:rPr>
            </w:pPr>
            <w:r w:rsidRPr="00C5315C">
              <w:rPr>
                <w:rFonts w:ascii="Times New Roman" w:eastAsia="Times New Roman" w:hAnsi="Times New Roman" w:cs="Times New Roman"/>
                <w:color w:val="000000"/>
                <w:sz w:val="20"/>
                <w:szCs w:val="20"/>
                <w:lang w:eastAsia="ru-RU"/>
              </w:rPr>
              <w:t>То есть сеть газопотребления представляет собой единый производственно-технологический объект и разделение объекта "Сеть газопотребления" на мелкие участки, технологически связанные и эксплуатируемые одним предприятием, необоснованно.</w:t>
            </w:r>
          </w:p>
        </w:tc>
      </w:tr>
    </w:tbl>
    <w:p w:rsidR="00856B6E" w:rsidRDefault="00856B6E"/>
    <w:sectPr w:rsidR="00856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FD"/>
    <w:rsid w:val="001B4912"/>
    <w:rsid w:val="00856B6E"/>
    <w:rsid w:val="00C529FD"/>
    <w:rsid w:val="00C5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5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531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5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53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6665">
      <w:bodyDiv w:val="1"/>
      <w:marLeft w:val="0"/>
      <w:marRight w:val="0"/>
      <w:marTop w:val="0"/>
      <w:marBottom w:val="0"/>
      <w:divBdr>
        <w:top w:val="none" w:sz="0" w:space="0" w:color="auto"/>
        <w:left w:val="none" w:sz="0" w:space="0" w:color="auto"/>
        <w:bottom w:val="none" w:sz="0" w:space="0" w:color="auto"/>
        <w:right w:val="none" w:sz="0" w:space="0" w:color="auto"/>
      </w:divBdr>
    </w:div>
    <w:div w:id="541139292">
      <w:bodyDiv w:val="1"/>
      <w:marLeft w:val="0"/>
      <w:marRight w:val="0"/>
      <w:marTop w:val="0"/>
      <w:marBottom w:val="0"/>
      <w:divBdr>
        <w:top w:val="none" w:sz="0" w:space="0" w:color="auto"/>
        <w:left w:val="none" w:sz="0" w:space="0" w:color="auto"/>
        <w:bottom w:val="none" w:sz="0" w:space="0" w:color="auto"/>
        <w:right w:val="none" w:sz="0" w:space="0" w:color="auto"/>
      </w:divBdr>
    </w:div>
    <w:div w:id="559243809">
      <w:bodyDiv w:val="1"/>
      <w:marLeft w:val="0"/>
      <w:marRight w:val="0"/>
      <w:marTop w:val="0"/>
      <w:marBottom w:val="0"/>
      <w:divBdr>
        <w:top w:val="none" w:sz="0" w:space="0" w:color="auto"/>
        <w:left w:val="none" w:sz="0" w:space="0" w:color="auto"/>
        <w:bottom w:val="none" w:sz="0" w:space="0" w:color="auto"/>
        <w:right w:val="none" w:sz="0" w:space="0" w:color="auto"/>
      </w:divBdr>
    </w:div>
    <w:div w:id="668294403">
      <w:bodyDiv w:val="1"/>
      <w:marLeft w:val="0"/>
      <w:marRight w:val="0"/>
      <w:marTop w:val="0"/>
      <w:marBottom w:val="0"/>
      <w:divBdr>
        <w:top w:val="none" w:sz="0" w:space="0" w:color="auto"/>
        <w:left w:val="none" w:sz="0" w:space="0" w:color="auto"/>
        <w:bottom w:val="none" w:sz="0" w:space="0" w:color="auto"/>
        <w:right w:val="none" w:sz="0" w:space="0" w:color="auto"/>
      </w:divBdr>
    </w:div>
    <w:div w:id="1121916167">
      <w:bodyDiv w:val="1"/>
      <w:marLeft w:val="0"/>
      <w:marRight w:val="0"/>
      <w:marTop w:val="0"/>
      <w:marBottom w:val="0"/>
      <w:divBdr>
        <w:top w:val="none" w:sz="0" w:space="0" w:color="auto"/>
        <w:left w:val="none" w:sz="0" w:space="0" w:color="auto"/>
        <w:bottom w:val="none" w:sz="0" w:space="0" w:color="auto"/>
        <w:right w:val="none" w:sz="0" w:space="0" w:color="auto"/>
      </w:divBdr>
    </w:div>
    <w:div w:id="16038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70395728/" TargetMode="External"/><Relationship Id="rId5" Type="http://schemas.openxmlformats.org/officeDocument/2006/relationships/hyperlink" Target="http://base.garant.ru/703957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Зеленов А.Г</dc:creator>
  <cp:lastModifiedBy>Зеленов А.Г</cp:lastModifiedBy>
  <cp:revision>2</cp:revision>
  <cp:lastPrinted>2017-05-24T08:12:00Z</cp:lastPrinted>
  <dcterms:created xsi:type="dcterms:W3CDTF">2017-05-24T08:13:00Z</dcterms:created>
  <dcterms:modified xsi:type="dcterms:W3CDTF">2017-05-24T08:13:00Z</dcterms:modified>
</cp:coreProperties>
</file>